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55008336" w:rsidR="00841BCD" w:rsidRPr="00E028EE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37257723"/>
      <w:bookmarkStart w:id="1" w:name="OLE_LINK5"/>
      <w:bookmarkStart w:id="2" w:name="OLE_LINK6"/>
      <w:r w:rsidRPr="0026361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26361E">
        <w:rPr>
          <w:rFonts w:ascii="Arial" w:hAnsi="Arial" w:cs="Times New Roman"/>
          <w:b/>
          <w:bCs/>
          <w:sz w:val="24"/>
          <w:szCs w:val="20"/>
          <w:lang w:val="en-GB"/>
        </w:rPr>
        <w:t>SG-</w:t>
      </w:r>
      <w:r w:rsidRPr="00E028EE">
        <w:rPr>
          <w:rFonts w:ascii="Arial" w:hAnsi="Arial" w:cs="Times New Roman"/>
          <w:b/>
          <w:bCs/>
          <w:sz w:val="24"/>
          <w:szCs w:val="20"/>
          <w:lang w:val="en-GB"/>
        </w:rPr>
        <w:t xml:space="preserve">RAN </w:t>
      </w:r>
      <w:r w:rsidR="00BA724E" w:rsidRPr="00E028EE">
        <w:rPr>
          <w:rFonts w:ascii="Arial" w:hAnsi="Arial" w:cs="Times New Roman"/>
          <w:b/>
          <w:sz w:val="24"/>
          <w:szCs w:val="20"/>
          <w:lang w:val="en-GB"/>
        </w:rPr>
        <w:t>WG4 Meeting</w:t>
      </w:r>
      <w:r w:rsidR="006F5245" w:rsidRPr="00E028EE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BA724E" w:rsidRPr="00E028EE">
        <w:rPr>
          <w:rFonts w:ascii="Arial" w:hAnsi="Arial" w:cs="Times New Roman"/>
          <w:b/>
          <w:sz w:val="24"/>
          <w:szCs w:val="20"/>
          <w:lang w:val="en-GB"/>
        </w:rPr>
        <w:t>#</w:t>
      </w:r>
      <w:r w:rsidR="006F5245" w:rsidRPr="00E028EE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DD555A" w:rsidRPr="00E028E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AA0CE4" w:rsidRPr="00E028EE">
        <w:rPr>
          <w:rFonts w:ascii="Arial" w:hAnsi="Arial" w:cs="Times New Roman"/>
          <w:b/>
          <w:sz w:val="24"/>
          <w:szCs w:val="20"/>
          <w:lang w:val="en-GB"/>
        </w:rPr>
        <w:t>8</w:t>
      </w:r>
      <w:r w:rsidR="00844CD1" w:rsidRPr="00E028EE">
        <w:rPr>
          <w:rFonts w:ascii="Arial" w:hAnsi="Arial" w:cs="Times New Roman"/>
          <w:b/>
          <w:sz w:val="24"/>
          <w:szCs w:val="20"/>
          <w:lang w:val="en-GB"/>
        </w:rPr>
        <w:t>-e</w:t>
      </w:r>
      <w:bookmarkEnd w:id="0"/>
      <w:r w:rsidRPr="00E028EE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E028E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5E2DB0" w:rsidRPr="005E2DB0">
        <w:rPr>
          <w:rFonts w:ascii="Arial" w:hAnsi="Arial" w:cs="Times New Roman"/>
          <w:b/>
          <w:bCs/>
          <w:sz w:val="24"/>
          <w:szCs w:val="20"/>
          <w:lang w:val="en-GB" w:eastAsia="ja-JP"/>
        </w:rPr>
        <w:t>R4-2101134</w:t>
      </w:r>
    </w:p>
    <w:p w14:paraId="3DEDC117" w14:textId="6D44F4FA" w:rsidR="00841BCD" w:rsidRPr="00E028EE" w:rsidRDefault="00844CD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bookmarkStart w:id="4" w:name="_Hlk37257740"/>
      <w:r w:rsidRPr="00E028EE">
        <w:rPr>
          <w:rFonts w:ascii="Arial" w:hAnsi="Arial" w:cs="Times New Roman"/>
          <w:b/>
          <w:sz w:val="24"/>
          <w:szCs w:val="20"/>
          <w:lang w:val="en-GB"/>
        </w:rPr>
        <w:t>Electronic Meeting</w:t>
      </w:r>
      <w:r w:rsidR="00176671" w:rsidRPr="00E028EE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bookmarkEnd w:id="4"/>
      <w:r w:rsidR="00AA0CE4" w:rsidRPr="00E028EE">
        <w:rPr>
          <w:rFonts w:ascii="Arial" w:hAnsi="Arial" w:cs="Times New Roman"/>
          <w:b/>
          <w:bCs/>
          <w:sz w:val="24"/>
          <w:szCs w:val="24"/>
          <w:lang w:val="en-GB"/>
        </w:rPr>
        <w:t xml:space="preserve">25 Jan – 05 </w:t>
      </w:r>
      <w:proofErr w:type="gramStart"/>
      <w:r w:rsidR="00AA0CE4" w:rsidRPr="00E028EE">
        <w:rPr>
          <w:rFonts w:ascii="Arial" w:hAnsi="Arial" w:cs="Times New Roman"/>
          <w:b/>
          <w:bCs/>
          <w:sz w:val="24"/>
          <w:szCs w:val="24"/>
          <w:lang w:val="en-GB"/>
        </w:rPr>
        <w:t>Feb,</w:t>
      </w:r>
      <w:proofErr w:type="gramEnd"/>
      <w:r w:rsidR="00AA0CE4" w:rsidRPr="00E028EE">
        <w:rPr>
          <w:rFonts w:ascii="Arial" w:hAnsi="Arial" w:cs="Times New Roman"/>
          <w:b/>
          <w:bCs/>
          <w:sz w:val="24"/>
          <w:szCs w:val="24"/>
          <w:lang w:val="en-GB"/>
        </w:rPr>
        <w:t xml:space="preserve"> 2021</w:t>
      </w:r>
    </w:p>
    <w:bookmarkEnd w:id="1"/>
    <w:bookmarkEnd w:id="2"/>
    <w:p w14:paraId="6515563C" w14:textId="77777777" w:rsidR="00841BCD" w:rsidRPr="00E028EE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E028E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E028EE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E028EE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E028EE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E028EE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E028EE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94F3E30" w14:textId="0FB69CC4" w:rsidR="00841BCD" w:rsidRPr="00E028EE" w:rsidRDefault="00841BCD" w:rsidP="7AA671D5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0E028EE">
        <w:rPr>
          <w:rFonts w:ascii="Arial" w:eastAsia="Calibri" w:hAnsi="Arial" w:cs="Arial"/>
          <w:b/>
          <w:bCs/>
          <w:sz w:val="24"/>
          <w:szCs w:val="24"/>
        </w:rPr>
        <w:t>Title:</w:t>
      </w:r>
      <w:r w:rsidR="65155529" w:rsidRPr="00E028EE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5E2DB0">
        <w:rPr>
          <w:rFonts w:ascii="Arial" w:eastAsia="Calibri" w:hAnsi="Arial" w:cs="Arial"/>
          <w:b/>
          <w:bCs/>
          <w:sz w:val="24"/>
          <w:szCs w:val="24"/>
        </w:rPr>
        <w:tab/>
      </w:r>
      <w:bookmarkStart w:id="5" w:name="_GoBack"/>
      <w:bookmarkEnd w:id="5"/>
      <w:r w:rsidR="007B3826" w:rsidRPr="00E028EE">
        <w:rPr>
          <w:rFonts w:ascii="Arial" w:eastAsia="Calibri" w:hAnsi="Arial" w:cs="Arial"/>
          <w:b/>
          <w:bCs/>
          <w:sz w:val="24"/>
          <w:szCs w:val="24"/>
        </w:rPr>
        <w:t xml:space="preserve">NR-U </w:t>
      </w:r>
      <w:r w:rsidR="65155529" w:rsidRPr="00E028EE">
        <w:rPr>
          <w:rFonts w:ascii="Arial" w:eastAsia="Calibri" w:hAnsi="Arial" w:cs="Arial"/>
          <w:b/>
          <w:bCs/>
          <w:sz w:val="24"/>
          <w:szCs w:val="24"/>
        </w:rPr>
        <w:t xml:space="preserve">RRM </w:t>
      </w:r>
      <w:r w:rsidR="00792884" w:rsidRPr="00E028EE">
        <w:rPr>
          <w:rFonts w:ascii="Arial" w:eastAsia="Calibri" w:hAnsi="Arial" w:cs="Arial"/>
          <w:b/>
          <w:bCs/>
          <w:sz w:val="24"/>
          <w:szCs w:val="24"/>
        </w:rPr>
        <w:t xml:space="preserve">test </w:t>
      </w:r>
      <w:r w:rsidR="006901EE" w:rsidRPr="00E028EE">
        <w:rPr>
          <w:rFonts w:ascii="Arial" w:eastAsia="Calibri" w:hAnsi="Arial" w:cs="Arial"/>
          <w:b/>
          <w:bCs/>
          <w:sz w:val="24"/>
          <w:szCs w:val="24"/>
        </w:rPr>
        <w:t xml:space="preserve">case list </w:t>
      </w:r>
      <w:r w:rsidR="00E8599A" w:rsidRPr="00E028EE">
        <w:rPr>
          <w:rFonts w:ascii="Arial" w:eastAsia="Calibri" w:hAnsi="Arial" w:cs="Arial"/>
          <w:b/>
          <w:bCs/>
          <w:sz w:val="24"/>
        </w:rPr>
        <w:t>updates</w:t>
      </w:r>
    </w:p>
    <w:p w14:paraId="53921647" w14:textId="5169503B" w:rsidR="00841BCD" w:rsidRPr="00707E6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028EE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028EE">
        <w:rPr>
          <w:rFonts w:ascii="Arial" w:eastAsia="MS Mincho" w:hAnsi="Arial" w:cs="Arial"/>
          <w:b/>
          <w:bCs/>
          <w:sz w:val="24"/>
          <w:szCs w:val="20"/>
        </w:rPr>
        <w:tab/>
      </w:r>
      <w:r w:rsidR="00707E6D" w:rsidRPr="00E028EE">
        <w:rPr>
          <w:rFonts w:ascii="Arial" w:eastAsia="MS Mincho" w:hAnsi="Arial" w:cs="Arial"/>
          <w:b/>
          <w:bCs/>
          <w:sz w:val="24"/>
          <w:szCs w:val="20"/>
        </w:rPr>
        <w:t>7.1.</w:t>
      </w:r>
      <w:r w:rsidR="00E028EE" w:rsidRPr="00E028EE">
        <w:rPr>
          <w:rFonts w:ascii="Arial" w:eastAsia="MS Mincho" w:hAnsi="Arial" w:cs="Arial"/>
          <w:b/>
          <w:bCs/>
          <w:sz w:val="24"/>
          <w:szCs w:val="20"/>
        </w:rPr>
        <w:t>6.3.1</w:t>
      </w:r>
    </w:p>
    <w:p w14:paraId="266D763D" w14:textId="77777777" w:rsidR="00841BCD" w:rsidRPr="009E296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9E2965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9E2965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9E2965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Pr="009E2965">
        <w:rPr>
          <w:rFonts w:ascii="Arial" w:eastAsia="Calibri" w:hAnsi="Arial" w:cs="Arial"/>
          <w:b/>
          <w:bCs/>
          <w:sz w:val="24"/>
          <w:lang w:val="pt-BR"/>
        </w:rPr>
        <w:t>Discussion</w:t>
      </w:r>
      <w:proofErr w:type="spellEnd"/>
    </w:p>
    <w:p w14:paraId="505DD0D6" w14:textId="64A4A0E7" w:rsidR="00841BCD" w:rsidRDefault="00841BCD" w:rsidP="00A37002">
      <w:pPr>
        <w:pStyle w:val="RAN4H1"/>
      </w:pPr>
      <w:bookmarkStart w:id="6" w:name="_Hlk57634134"/>
      <w:r w:rsidRPr="0026361E">
        <w:t>Intro</w:t>
      </w:r>
      <w:r w:rsidRPr="0026361E">
        <w:rPr>
          <w:rStyle w:val="RAN4H1Char"/>
        </w:rPr>
        <w:t>ductio</w:t>
      </w:r>
      <w:r w:rsidRPr="0026361E">
        <w:t>n</w:t>
      </w:r>
    </w:p>
    <w:bookmarkEnd w:id="6"/>
    <w:p w14:paraId="1CD858BC" w14:textId="74819CB1" w:rsidR="006901EE" w:rsidRDefault="00836D14" w:rsidP="00F5674C">
      <w:pPr>
        <w:rPr>
          <w:lang w:val="en-GB"/>
        </w:rPr>
      </w:pPr>
      <w:r>
        <w:rPr>
          <w:lang w:val="en-GB"/>
        </w:rPr>
        <w:t xml:space="preserve">In the </w:t>
      </w:r>
      <w:r w:rsidR="00792884">
        <w:rPr>
          <w:lang w:val="en-GB"/>
        </w:rPr>
        <w:t xml:space="preserve">last RAN4 meeting, the NR-U performance work started. </w:t>
      </w:r>
      <w:r w:rsidR="006901EE">
        <w:rPr>
          <w:lang w:val="en-GB"/>
        </w:rPr>
        <w:t>An initial test case list was agreed in the WF</w:t>
      </w:r>
      <w:r w:rsidR="00A31E1D">
        <w:rPr>
          <w:lang w:val="en-GB"/>
        </w:rPr>
        <w:fldChar w:fldCharType="begin"/>
      </w:r>
      <w:r w:rsidR="00A31E1D">
        <w:rPr>
          <w:lang w:val="en-GB"/>
        </w:rPr>
        <w:instrText xml:space="preserve"> REF _Ref57289071 \r \h </w:instrText>
      </w:r>
      <w:r w:rsidR="00A31E1D">
        <w:rPr>
          <w:lang w:val="en-GB"/>
        </w:rPr>
      </w:r>
      <w:r w:rsidR="00A31E1D">
        <w:rPr>
          <w:lang w:val="en-GB"/>
        </w:rPr>
        <w:fldChar w:fldCharType="separate"/>
      </w:r>
      <w:r w:rsidR="00A31E1D">
        <w:rPr>
          <w:lang w:val="en-GB"/>
        </w:rPr>
        <w:t>[1]</w:t>
      </w:r>
      <w:r w:rsidR="00A31E1D">
        <w:rPr>
          <w:lang w:val="en-GB"/>
        </w:rPr>
        <w:fldChar w:fldCharType="end"/>
      </w:r>
      <w:r w:rsidR="006901EE">
        <w:rPr>
          <w:lang w:val="en-GB"/>
        </w:rPr>
        <w:t xml:space="preserve">. In this document, the following test cases are </w:t>
      </w:r>
      <w:r w:rsidR="00E8599A">
        <w:rPr>
          <w:lang w:val="en-GB"/>
        </w:rPr>
        <w:t>discussed</w:t>
      </w:r>
      <w:r w:rsidR="006901EE">
        <w:rPr>
          <w:lang w:val="en-GB"/>
        </w:rPr>
        <w:t xml:space="preserve">: </w:t>
      </w:r>
    </w:p>
    <w:p w14:paraId="1D67741B" w14:textId="2B65332E" w:rsidR="00836D14" w:rsidRDefault="006901EE" w:rsidP="006901EE">
      <w:pPr>
        <w:pStyle w:val="ListParagraph"/>
        <w:numPr>
          <w:ilvl w:val="0"/>
          <w:numId w:val="27"/>
        </w:numPr>
        <w:rPr>
          <w:lang w:val="en-GB"/>
        </w:rPr>
      </w:pPr>
      <w:r w:rsidRPr="00DA2C46">
        <w:rPr>
          <w:lang w:val="en-GB"/>
        </w:rPr>
        <w:t xml:space="preserve">RRC_IDLE, cell re-selection </w:t>
      </w:r>
    </w:p>
    <w:p w14:paraId="4A5DAC04" w14:textId="0CB30CF5" w:rsidR="006901EE" w:rsidRDefault="006901EE" w:rsidP="006901EE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>Random access</w:t>
      </w:r>
    </w:p>
    <w:p w14:paraId="4C04D7B6" w14:textId="450DE6E6" w:rsidR="006901EE" w:rsidRDefault="006901EE" w:rsidP="006901EE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>Inter-frequency measurement procedure</w:t>
      </w:r>
    </w:p>
    <w:p w14:paraId="237198BC" w14:textId="59C0118C" w:rsidR="006901EE" w:rsidRPr="00E028EE" w:rsidRDefault="006901EE" w:rsidP="00F5674C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>Accuracy for NR-U inter-frequency measurements</w:t>
      </w:r>
    </w:p>
    <w:p w14:paraId="07C678E1" w14:textId="4CBCBDCA" w:rsidR="00EA6CC1" w:rsidRDefault="00E8599A" w:rsidP="00EA6CC1">
      <w:pPr>
        <w:pStyle w:val="RAN4H1"/>
      </w:pPr>
      <w:bookmarkStart w:id="7" w:name="_Hlk52871153"/>
      <w:bookmarkStart w:id="8" w:name="_Ref31793955"/>
      <w:r>
        <w:t>Test case list</w:t>
      </w:r>
    </w:p>
    <w:p w14:paraId="1FF97C9F" w14:textId="2412E101" w:rsidR="00C07C89" w:rsidRDefault="00C07C89" w:rsidP="00DA2C46">
      <w:pPr>
        <w:pStyle w:val="RAN4H2"/>
        <w:rPr>
          <w:lang w:val="en-GB"/>
        </w:rPr>
      </w:pPr>
      <w:r>
        <w:rPr>
          <w:lang w:val="en-GB"/>
        </w:rPr>
        <w:t>RRC_IDLE, cell re-selection</w:t>
      </w:r>
    </w:p>
    <w:p w14:paraId="1C4A33D7" w14:textId="6075BDA6" w:rsidR="00E8599A" w:rsidRDefault="00E8599A" w:rsidP="00E8599A">
      <w:pPr>
        <w:rPr>
          <w:lang w:val="en-GB"/>
        </w:rPr>
      </w:pPr>
      <w:r>
        <w:rPr>
          <w:lang w:val="en-GB"/>
        </w:rPr>
        <w:t>In the last RAN4 meeting, the following test cases were agreed for RRC_IDLE, cell re-selection:</w:t>
      </w:r>
    </w:p>
    <w:tbl>
      <w:tblPr>
        <w:tblW w:w="94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9"/>
        <w:gridCol w:w="2436"/>
        <w:gridCol w:w="1241"/>
        <w:gridCol w:w="1100"/>
        <w:gridCol w:w="650"/>
        <w:gridCol w:w="909"/>
        <w:gridCol w:w="851"/>
        <w:gridCol w:w="709"/>
      </w:tblGrid>
      <w:tr w:rsidR="00E8599A" w14:paraId="1609F115" w14:textId="77777777" w:rsidTr="00E8599A">
        <w:trPr>
          <w:trHeight w:val="40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DEF5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Group of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requirements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1592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Test cases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878F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6D2A" w14:textId="77777777" w:rsidR="00E8599A" w:rsidRDefault="00E8599A">
            <w:pPr>
              <w:spacing w:after="0" w:line="256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Requirements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section</w:t>
            </w:r>
            <w:proofErr w:type="spellEnd"/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B388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Agreed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48FC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Volunteer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F0EC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Phase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 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4D7F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Phase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 II</w:t>
            </w:r>
          </w:p>
        </w:tc>
      </w:tr>
      <w:tr w:rsidR="00E8599A" w14:paraId="1C331C97" w14:textId="77777777" w:rsidTr="00E8599A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747E" w14:textId="77777777" w:rsidR="00E8599A" w:rsidRDefault="00E8599A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RRC_IDLE, cell re-selection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D2A6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NR-U 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1214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intra-frequency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7910" w14:textId="77777777" w:rsidR="00E8599A" w:rsidRDefault="00E8599A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4.2A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0E96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C45911" w:themeColor="accent2" w:themeShade="BF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64C7E0A" w14:textId="77777777" w:rsidR="00E8599A" w:rsidRDefault="00E8599A">
            <w:pPr>
              <w:spacing w:after="0" w:line="256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Ericsson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F8C0E8A" w14:textId="77777777" w:rsidR="00E8599A" w:rsidRDefault="00E8599A">
            <w:pPr>
              <w:spacing w:after="0" w:line="256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B1693DC" w14:textId="77777777" w:rsidR="00E8599A" w:rsidRDefault="00E8599A">
            <w:pPr>
              <w:spacing w:after="0" w:line="256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  <w:t> </w:t>
            </w:r>
          </w:p>
        </w:tc>
      </w:tr>
      <w:tr w:rsidR="00E8599A" w14:paraId="69BD5B90" w14:textId="77777777" w:rsidTr="00E8599A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9323" w14:textId="77777777" w:rsidR="00E8599A" w:rsidRDefault="00E8599A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8E16" w14:textId="77777777" w:rsidR="00E8599A" w:rsidRDefault="00E8599A">
            <w:pPr>
              <w:spacing w:after="0" w:line="256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E33D" w14:textId="77777777" w:rsidR="00E8599A" w:rsidRDefault="00E8599A">
            <w:pPr>
              <w:spacing w:after="0" w:line="256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inter-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frequency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A81A" w14:textId="77777777" w:rsidR="00E8599A" w:rsidRDefault="00E8599A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BA8C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C45911" w:themeColor="accent2" w:themeShade="BF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C632E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598C7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2E58E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</w:p>
        </w:tc>
      </w:tr>
      <w:tr w:rsidR="00E8599A" w14:paraId="774F9544" w14:textId="77777777" w:rsidTr="00E8599A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A17E" w14:textId="77777777" w:rsidR="00E8599A" w:rsidRDefault="00E8599A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341E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NR(FR1) -&gt; NR-U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3877" w14:textId="77777777" w:rsidR="00E8599A" w:rsidRDefault="00E8599A">
            <w:pPr>
              <w:spacing w:after="0" w:line="256" w:lineRule="auto"/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17B5" w14:textId="77777777" w:rsidR="00E8599A" w:rsidRDefault="00E8599A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noWrap/>
            <w:vAlign w:val="bottom"/>
            <w:hideMark/>
          </w:tcPr>
          <w:p w14:paraId="7DFB3292" w14:textId="77777777" w:rsidR="00E8599A" w:rsidRDefault="00E8599A">
            <w:pPr>
              <w:spacing w:after="0" w:line="256" w:lineRule="auto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0179B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665DB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E6684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</w:p>
        </w:tc>
      </w:tr>
      <w:tr w:rsidR="00E8599A" w14:paraId="543C7850" w14:textId="77777777" w:rsidTr="00E8599A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3E33" w14:textId="77777777" w:rsidR="00E8599A" w:rsidRDefault="00E8599A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04F6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4"/>
                <w:szCs w:val="14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000000"/>
                <w:sz w:val="14"/>
                <w:szCs w:val="14"/>
                <w:lang w:val="da-DK" w:eastAsia="da-DK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NR-U -&gt; NR(FR1)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5AC9" w14:textId="77777777" w:rsidR="00E8599A" w:rsidRDefault="00E8599A">
            <w:pPr>
              <w:spacing w:after="0" w:line="256" w:lineRule="auto"/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AFF4" w14:textId="77777777" w:rsidR="00E8599A" w:rsidRDefault="00E8599A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noWrap/>
            <w:vAlign w:val="bottom"/>
            <w:hideMark/>
          </w:tcPr>
          <w:p w14:paraId="40D202CD" w14:textId="77777777" w:rsidR="00E8599A" w:rsidRDefault="00E8599A">
            <w:pPr>
              <w:spacing w:after="0" w:line="256" w:lineRule="auto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2402C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4BFAF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A8566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</w:p>
        </w:tc>
      </w:tr>
      <w:tr w:rsidR="00E8599A" w14:paraId="24185D74" w14:textId="77777777" w:rsidTr="00E8599A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823C" w14:textId="77777777" w:rsidR="00E8599A" w:rsidRDefault="00E8599A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0439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NR-U - &gt; E-UTRAN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E309" w14:textId="77777777" w:rsidR="00E8599A" w:rsidRDefault="00E8599A">
            <w:pPr>
              <w:spacing w:after="0" w:line="256" w:lineRule="auto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B281" w14:textId="77777777" w:rsidR="00E8599A" w:rsidRDefault="00E8599A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noWrap/>
            <w:vAlign w:val="bottom"/>
            <w:hideMark/>
          </w:tcPr>
          <w:p w14:paraId="58A9B75C" w14:textId="77777777" w:rsidR="00E8599A" w:rsidRDefault="00E8599A">
            <w:pPr>
              <w:spacing w:after="0" w:line="256" w:lineRule="auto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C1C9E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284DB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FACE4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</w:p>
        </w:tc>
      </w:tr>
      <w:tr w:rsidR="00E8599A" w14:paraId="1F8A48BB" w14:textId="77777777" w:rsidTr="00E8599A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EE93" w14:textId="77777777" w:rsidR="00E8599A" w:rsidRDefault="00E8599A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6987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E-UTRAN (FDD,TDD) 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17A4" w14:textId="77777777" w:rsidR="00E8599A" w:rsidRDefault="00E8599A">
            <w:pPr>
              <w:spacing w:after="0" w:line="256" w:lineRule="auto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BFE0" w14:textId="77777777" w:rsidR="00E8599A" w:rsidRDefault="00E8599A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TS 36.133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D149" w14:textId="77777777" w:rsidR="00E8599A" w:rsidRDefault="00E8599A">
            <w:pPr>
              <w:spacing w:after="0" w:line="256" w:lineRule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b/>
                <w:bCs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0C05A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00693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912FE" w14:textId="77777777" w:rsidR="00E8599A" w:rsidRDefault="00E8599A">
            <w:pPr>
              <w:spacing w:after="0" w:line="256" w:lineRule="auto"/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da-DK" w:eastAsia="da-DK"/>
              </w:rPr>
              <w:t> </w:t>
            </w:r>
          </w:p>
        </w:tc>
      </w:tr>
    </w:tbl>
    <w:p w14:paraId="1DE38EE5" w14:textId="38E5C2C4" w:rsidR="00E8599A" w:rsidRDefault="00E8599A" w:rsidP="00E8599A">
      <w:pPr>
        <w:rPr>
          <w:lang w:val="en-GB"/>
        </w:rPr>
      </w:pPr>
    </w:p>
    <w:p w14:paraId="616DAAB9" w14:textId="359434BA" w:rsidR="00E8599A" w:rsidRDefault="00E8599A" w:rsidP="00E8599A">
      <w:pPr>
        <w:pStyle w:val="RAN4observation0"/>
      </w:pPr>
      <w:r>
        <w:t xml:space="preserve">In RAN4 97, it was agreed that NR-U </w:t>
      </w:r>
      <w:r w:rsidRPr="00E8599A">
        <w:t>-&gt; NR-U</w:t>
      </w:r>
      <w:r>
        <w:t xml:space="preserve"> cell re-selection test cases will be defined.</w:t>
      </w:r>
    </w:p>
    <w:tbl>
      <w:tblPr>
        <w:tblpPr w:leftFromText="141" w:rightFromText="141" w:vertAnchor="text" w:horzAnchor="margin" w:tblpY="339"/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8091"/>
      </w:tblGrid>
      <w:tr w:rsidR="00DE69E9" w:rsidRPr="00BB6E38" w14:paraId="444235D2" w14:textId="77777777" w:rsidTr="00DE69E9">
        <w:trPr>
          <w:trHeight w:val="29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FEE9221" w14:textId="77777777" w:rsidR="00DE69E9" w:rsidRPr="00DE69E9" w:rsidRDefault="00DE69E9" w:rsidP="00DE69E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da-DK" w:eastAsia="da-DK"/>
              </w:rPr>
            </w:pPr>
            <w:r w:rsidRPr="00DE69E9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4.2A.2.2</w:t>
            </w:r>
          </w:p>
        </w:tc>
        <w:tc>
          <w:tcPr>
            <w:tcW w:w="8091" w:type="dxa"/>
            <w:shd w:val="clear" w:color="auto" w:fill="auto"/>
            <w:noWrap/>
            <w:vAlign w:val="center"/>
            <w:hideMark/>
          </w:tcPr>
          <w:p w14:paraId="6E68C45E" w14:textId="77777777" w:rsidR="00DE69E9" w:rsidRPr="00BB6E38" w:rsidRDefault="00DE69E9" w:rsidP="00DE69E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da-DK"/>
              </w:rPr>
            </w:pPr>
            <w:r w:rsidRPr="00DE69E9">
              <w:rPr>
                <w:rFonts w:eastAsia="Times New Roman" w:cs="Times New Roman"/>
                <w:color w:val="000000"/>
                <w:szCs w:val="20"/>
                <w:lang w:eastAsia="da-DK"/>
              </w:rPr>
              <w:t>Measurement and evaluation when subject to CCA on the serving cell</w:t>
            </w:r>
          </w:p>
        </w:tc>
      </w:tr>
      <w:tr w:rsidR="00DE69E9" w:rsidRPr="00BB6E38" w14:paraId="5C5591B0" w14:textId="77777777" w:rsidTr="00DE69E9">
        <w:trPr>
          <w:trHeight w:val="29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B1793E1" w14:textId="77777777" w:rsidR="00DE69E9" w:rsidRPr="00DE69E9" w:rsidRDefault="00DE69E9" w:rsidP="00DE69E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da-DK" w:eastAsia="da-DK"/>
              </w:rPr>
            </w:pPr>
            <w:r w:rsidRPr="00DE69E9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 xml:space="preserve">4.2A.2.3 </w:t>
            </w:r>
          </w:p>
        </w:tc>
        <w:tc>
          <w:tcPr>
            <w:tcW w:w="8091" w:type="dxa"/>
            <w:shd w:val="clear" w:color="auto" w:fill="auto"/>
            <w:noWrap/>
            <w:vAlign w:val="center"/>
            <w:hideMark/>
          </w:tcPr>
          <w:p w14:paraId="1290E95F" w14:textId="77777777" w:rsidR="00DE69E9" w:rsidRPr="00BB6E38" w:rsidRDefault="00DE69E9" w:rsidP="00DE69E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da-DK"/>
              </w:rPr>
            </w:pPr>
            <w:r w:rsidRPr="00DE69E9">
              <w:rPr>
                <w:rFonts w:eastAsia="Times New Roman" w:cs="Times New Roman"/>
                <w:color w:val="000000"/>
                <w:szCs w:val="20"/>
                <w:lang w:eastAsia="zh-CN"/>
              </w:rPr>
              <w:t>Measurements of intra-frequency NR cells when subject to CCA on the serving cell and target cell</w:t>
            </w:r>
          </w:p>
        </w:tc>
      </w:tr>
      <w:tr w:rsidR="00DE69E9" w:rsidRPr="00BB6E38" w14:paraId="17A8039F" w14:textId="77777777" w:rsidTr="00DE69E9">
        <w:trPr>
          <w:trHeight w:val="29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9C30545" w14:textId="77777777" w:rsidR="00DE69E9" w:rsidRPr="00DE69E9" w:rsidRDefault="00DE69E9" w:rsidP="00DE69E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da-DK" w:eastAsia="da-DK"/>
              </w:rPr>
            </w:pPr>
            <w:r w:rsidRPr="00DE69E9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4.2A.2.4</w:t>
            </w:r>
          </w:p>
        </w:tc>
        <w:tc>
          <w:tcPr>
            <w:tcW w:w="8091" w:type="dxa"/>
            <w:shd w:val="clear" w:color="auto" w:fill="auto"/>
            <w:noWrap/>
            <w:vAlign w:val="center"/>
            <w:hideMark/>
          </w:tcPr>
          <w:p w14:paraId="29AE1D55" w14:textId="77777777" w:rsidR="00DE69E9" w:rsidRPr="00BB6E38" w:rsidRDefault="00DE69E9" w:rsidP="00DE69E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da-DK"/>
              </w:rPr>
            </w:pPr>
            <w:r w:rsidRPr="00DE69E9">
              <w:rPr>
                <w:rFonts w:eastAsia="Times New Roman" w:cs="Times New Roman"/>
                <w:color w:val="000000"/>
                <w:szCs w:val="20"/>
                <w:lang w:eastAsia="zh-CN"/>
              </w:rPr>
              <w:t>Measurements of inter-frequency NR cells when subject to CCA on the target cell</w:t>
            </w:r>
          </w:p>
        </w:tc>
      </w:tr>
      <w:tr w:rsidR="00DE69E9" w:rsidRPr="00BB6E38" w14:paraId="151C1E29" w14:textId="77777777" w:rsidTr="00DE69E9">
        <w:trPr>
          <w:trHeight w:val="29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39FB804" w14:textId="77777777" w:rsidR="00DE69E9" w:rsidRPr="00DE69E9" w:rsidRDefault="00DE69E9" w:rsidP="00DE69E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da-DK" w:eastAsia="da-DK"/>
              </w:rPr>
            </w:pPr>
            <w:r w:rsidRPr="00DE69E9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4.2A.2.5</w:t>
            </w:r>
          </w:p>
        </w:tc>
        <w:tc>
          <w:tcPr>
            <w:tcW w:w="8091" w:type="dxa"/>
            <w:shd w:val="clear" w:color="auto" w:fill="auto"/>
            <w:noWrap/>
            <w:vAlign w:val="center"/>
            <w:hideMark/>
          </w:tcPr>
          <w:p w14:paraId="41632F58" w14:textId="77777777" w:rsidR="00DE69E9" w:rsidRPr="00BB6E38" w:rsidRDefault="00DE69E9" w:rsidP="00DE69E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da-DK"/>
              </w:rPr>
            </w:pPr>
            <w:r w:rsidRPr="00DE69E9">
              <w:rPr>
                <w:rFonts w:eastAsia="Times New Roman" w:cs="Times New Roman"/>
                <w:color w:val="000000"/>
                <w:szCs w:val="20"/>
                <w:lang w:eastAsia="zh-CN"/>
              </w:rPr>
              <w:t>Measurements of inter-RAT E-UTRAN cells when subject to CCA on the serving cell</w:t>
            </w:r>
          </w:p>
        </w:tc>
      </w:tr>
    </w:tbl>
    <w:p w14:paraId="11B7A5A8" w14:textId="54DC7CFD" w:rsidR="00E8599A" w:rsidRDefault="00E028EE" w:rsidP="00E8599A">
      <w:pPr>
        <w:rPr>
          <w:lang w:val="en-GB"/>
        </w:rPr>
      </w:pPr>
      <w:r>
        <w:rPr>
          <w:lang w:val="en-GB"/>
        </w:rPr>
        <w:t>I</w:t>
      </w:r>
      <w:r w:rsidR="00E8599A">
        <w:rPr>
          <w:lang w:val="en-GB"/>
        </w:rPr>
        <w:t>n clause 4.2A, the following requirements are defined for carrier frequencies with CCA</w:t>
      </w:r>
      <w:r w:rsidR="00B807EC">
        <w:rPr>
          <w:lang w:val="en-GB"/>
        </w:rPr>
        <w:t xml:space="preserve"> in TS 38.133</w:t>
      </w:r>
      <w:r w:rsidR="00B807EC">
        <w:rPr>
          <w:lang w:val="en-GB"/>
        </w:rPr>
        <w:fldChar w:fldCharType="begin"/>
      </w:r>
      <w:r w:rsidR="00B807EC">
        <w:rPr>
          <w:lang w:val="en-GB"/>
        </w:rPr>
        <w:instrText xml:space="preserve"> REF _Ref57639524 \r \h </w:instrText>
      </w:r>
      <w:r w:rsidR="00B807EC">
        <w:rPr>
          <w:lang w:val="en-GB"/>
        </w:rPr>
      </w:r>
      <w:r w:rsidR="00B807EC">
        <w:rPr>
          <w:lang w:val="en-GB"/>
        </w:rPr>
        <w:fldChar w:fldCharType="separate"/>
      </w:r>
      <w:r w:rsidR="00B807EC">
        <w:rPr>
          <w:lang w:val="en-GB"/>
        </w:rPr>
        <w:t>[2]</w:t>
      </w:r>
      <w:r w:rsidR="00B807EC">
        <w:rPr>
          <w:lang w:val="en-GB"/>
        </w:rPr>
        <w:fldChar w:fldCharType="end"/>
      </w:r>
      <w:r w:rsidR="00E8599A">
        <w:rPr>
          <w:lang w:val="en-GB"/>
        </w:rPr>
        <w:t>:</w:t>
      </w:r>
    </w:p>
    <w:p w14:paraId="2FF816E5" w14:textId="29B3E6AE" w:rsidR="00DE69E9" w:rsidRDefault="00DE69E9" w:rsidP="00E8599A">
      <w:pPr>
        <w:rPr>
          <w:lang w:val="en-GB"/>
        </w:rPr>
      </w:pPr>
    </w:p>
    <w:p w14:paraId="75A562D8" w14:textId="06624090" w:rsidR="00E028EE" w:rsidRDefault="00E028EE" w:rsidP="00E8599A">
      <w:pPr>
        <w:rPr>
          <w:lang w:val="en-GB"/>
        </w:rPr>
      </w:pPr>
      <w:r>
        <w:rPr>
          <w:lang w:val="en-GB"/>
        </w:rPr>
        <w:t>Since new requirements are defined, we think that these requirements also need to be tested. Therefore:</w:t>
      </w:r>
    </w:p>
    <w:p w14:paraId="7490706E" w14:textId="5955C425" w:rsidR="00DE69E9" w:rsidRPr="00DA2C46" w:rsidRDefault="00DE69E9" w:rsidP="00DA2C46">
      <w:pPr>
        <w:pStyle w:val="RAN4proposal"/>
        <w:rPr>
          <w:lang w:val="en-GB"/>
        </w:rPr>
      </w:pPr>
      <w:r>
        <w:rPr>
          <w:lang w:val="en-GB"/>
        </w:rPr>
        <w:t xml:space="preserve">RAN4 to define cell-reselection test cases for: </w:t>
      </w:r>
      <w:r w:rsidRPr="00DA2C46">
        <w:rPr>
          <w:lang w:val="en-GB"/>
        </w:rPr>
        <w:t>NR(FR1) -&gt; NR-U, NR-U -&gt; NR(FR1) and NR-U - &gt; E-UTRAN (</w:t>
      </w:r>
      <w:proofErr w:type="gramStart"/>
      <w:r w:rsidRPr="00DA2C46">
        <w:rPr>
          <w:lang w:val="en-GB"/>
        </w:rPr>
        <w:t>FDD,TDD</w:t>
      </w:r>
      <w:proofErr w:type="gramEnd"/>
      <w:r w:rsidRPr="00DA2C46">
        <w:rPr>
          <w:lang w:val="en-GB"/>
        </w:rPr>
        <w:t>).</w:t>
      </w:r>
    </w:p>
    <w:bookmarkEnd w:id="7"/>
    <w:p w14:paraId="4D6A9B97" w14:textId="7E7CDD0F" w:rsidR="0009442D" w:rsidRDefault="00B807EC" w:rsidP="009C4FCB">
      <w:pPr>
        <w:pStyle w:val="RAN4H2"/>
      </w:pPr>
      <w:r>
        <w:lastRenderedPageBreak/>
        <w:t xml:space="preserve">Random Access </w:t>
      </w:r>
    </w:p>
    <w:p w14:paraId="6C769874" w14:textId="79974793" w:rsidR="00B807EC" w:rsidRDefault="00B807EC" w:rsidP="00B807EC">
      <w:r>
        <w:t xml:space="preserve">The </w:t>
      </w:r>
      <w:proofErr w:type="gramStart"/>
      <w:r>
        <w:t>random access</w:t>
      </w:r>
      <w:proofErr w:type="gramEnd"/>
      <w:r>
        <w:t xml:space="preserve"> core requirements are still under discussion. In the last meeting, during the NR-U core maintenance discussion, it was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807EC" w14:paraId="7AC865C0" w14:textId="77777777" w:rsidTr="00B807EC">
        <w:tc>
          <w:tcPr>
            <w:tcW w:w="9617" w:type="dxa"/>
          </w:tcPr>
          <w:p w14:paraId="7290C7DB" w14:textId="77777777" w:rsidR="00B807EC" w:rsidRPr="00DA2C46" w:rsidRDefault="00B807EC" w:rsidP="00B807EC">
            <w:r w:rsidRPr="00B807EC">
              <w:rPr>
                <w:lang w:val="sv-SE"/>
              </w:rPr>
              <w:t xml:space="preserve">4-step RA </w:t>
            </w:r>
            <w:proofErr w:type="spellStart"/>
            <w:r w:rsidRPr="00B807EC">
              <w:rPr>
                <w:lang w:val="sv-SE"/>
              </w:rPr>
              <w:t>type</w:t>
            </w:r>
            <w:proofErr w:type="spellEnd"/>
          </w:p>
          <w:p w14:paraId="3750224E" w14:textId="77777777" w:rsidR="00B807EC" w:rsidRPr="00DA2C46" w:rsidRDefault="00B807EC" w:rsidP="00B807EC">
            <w:r w:rsidRPr="00B807EC">
              <w:t>The requirements are not the same as in Rel-15</w:t>
            </w:r>
          </w:p>
          <w:p w14:paraId="1840ED05" w14:textId="3BA1CAAA" w:rsidR="00B807EC" w:rsidRDefault="00B807EC" w:rsidP="00B807EC">
            <w:r w:rsidRPr="00B807EC">
              <w:t>The requirements will include requirements for contention-based and non-</w:t>
            </w:r>
            <w:proofErr w:type="gramStart"/>
            <w:r w:rsidRPr="00B807EC">
              <w:t>contention based</w:t>
            </w:r>
            <w:proofErr w:type="gramEnd"/>
            <w:r w:rsidRPr="00B807EC">
              <w:t xml:space="preserve"> RA</w:t>
            </w:r>
          </w:p>
          <w:p w14:paraId="48E8A3C4" w14:textId="1FDF5F09" w:rsidR="00B807EC" w:rsidRDefault="00B807EC" w:rsidP="00B807EC"/>
          <w:p w14:paraId="68914220" w14:textId="77777777" w:rsidR="00B807EC" w:rsidRPr="00DA2C46" w:rsidRDefault="00B807EC" w:rsidP="00B807EC">
            <w:r w:rsidRPr="00B807EC">
              <w:rPr>
                <w:lang w:val="sv-SE"/>
              </w:rPr>
              <w:t xml:space="preserve">2-step RA </w:t>
            </w:r>
            <w:proofErr w:type="spellStart"/>
            <w:r w:rsidRPr="00B807EC">
              <w:rPr>
                <w:lang w:val="sv-SE"/>
              </w:rPr>
              <w:t>type</w:t>
            </w:r>
            <w:proofErr w:type="spellEnd"/>
          </w:p>
          <w:p w14:paraId="27A2C3F5" w14:textId="77777777" w:rsidR="00B807EC" w:rsidRPr="00DA2C46" w:rsidRDefault="00B807EC" w:rsidP="00B807EC">
            <w:r w:rsidRPr="00B807EC">
              <w:t>FFS: RAN4 will define in Rel-16 NR-U RA requirements for 2-step RA</w:t>
            </w:r>
          </w:p>
          <w:p w14:paraId="574DA506" w14:textId="4DF863EA" w:rsidR="00B807EC" w:rsidRPr="00DA2C46" w:rsidRDefault="00B807EC" w:rsidP="00B807EC">
            <w:r w:rsidRPr="00B807EC">
              <w:t>RAN4 will investigate and discuss in RAN4#98-e the impacts of 2-step RA on other sections/requirements</w:t>
            </w:r>
          </w:p>
          <w:p w14:paraId="237280EA" w14:textId="77777777" w:rsidR="00B807EC" w:rsidRDefault="00B807EC" w:rsidP="00B807EC"/>
        </w:tc>
      </w:tr>
    </w:tbl>
    <w:p w14:paraId="662E4488" w14:textId="32816DC6" w:rsidR="00E11B61" w:rsidRDefault="00E11B61" w:rsidP="00B807EC"/>
    <w:p w14:paraId="2A5D1DCC" w14:textId="62CB9FA7" w:rsidR="00E11B61" w:rsidRDefault="00E11B61" w:rsidP="00B807EC">
      <w:r>
        <w:t xml:space="preserve">It is our view that requirements for at least 4-step RA type should be defined, and test cases as well. </w:t>
      </w:r>
    </w:p>
    <w:p w14:paraId="4B2D5D3A" w14:textId="5888FB25" w:rsidR="00E11B61" w:rsidRPr="00DA2C46" w:rsidRDefault="00E11B61" w:rsidP="00DA2C46">
      <w:pPr>
        <w:pStyle w:val="RAN4proposal"/>
        <w:rPr>
          <w:lang w:val="en-GB"/>
        </w:rPr>
      </w:pPr>
      <w:r w:rsidRPr="7781B6D1">
        <w:rPr>
          <w:lang w:val="en-GB"/>
        </w:rPr>
        <w:t>RAN4 to define contention based and non-</w:t>
      </w:r>
      <w:proofErr w:type="gramStart"/>
      <w:r w:rsidRPr="7781B6D1">
        <w:rPr>
          <w:lang w:val="en-GB"/>
        </w:rPr>
        <w:t>contention based</w:t>
      </w:r>
      <w:proofErr w:type="gramEnd"/>
      <w:r w:rsidRPr="7781B6D1">
        <w:rPr>
          <w:lang w:val="en-GB"/>
        </w:rPr>
        <w:t xml:space="preserve"> test cases for </w:t>
      </w:r>
      <w:r w:rsidRPr="7781B6D1">
        <w:rPr>
          <w:i/>
          <w:lang w:val="en-GB"/>
        </w:rPr>
        <w:t>at least</w:t>
      </w:r>
      <w:r w:rsidRPr="7781B6D1">
        <w:rPr>
          <w:lang w:val="en-GB"/>
        </w:rPr>
        <w:t xml:space="preserve"> 4 step RA type in NR-U. </w:t>
      </w:r>
    </w:p>
    <w:p w14:paraId="5B009FDA" w14:textId="19FCF41A" w:rsidR="00B807EC" w:rsidRDefault="00E11B61" w:rsidP="00DA2C46">
      <w:pPr>
        <w:pStyle w:val="RAN4H2"/>
      </w:pPr>
      <w:r>
        <w:t>Inter-frequency measurement procedure</w:t>
      </w:r>
      <w:r w:rsidR="00807D3B">
        <w:t xml:space="preserve"> and accuracy</w:t>
      </w:r>
    </w:p>
    <w:p w14:paraId="27FA7253" w14:textId="15A71CDC" w:rsidR="00B807EC" w:rsidRDefault="00E11B61" w:rsidP="00B807EC">
      <w:r>
        <w:t xml:space="preserve">In the last RAN4 meeting, the inter-frequency measurement procedure test cases for SS-RSRP measurements were agreed.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9"/>
        <w:gridCol w:w="3292"/>
        <w:gridCol w:w="1678"/>
        <w:gridCol w:w="1487"/>
        <w:gridCol w:w="879"/>
      </w:tblGrid>
      <w:tr w:rsidR="00E11B61" w14:paraId="623D314C" w14:textId="77777777" w:rsidTr="00DA2C46">
        <w:trPr>
          <w:trHeight w:val="400"/>
        </w:trPr>
        <w:tc>
          <w:tcPr>
            <w:tcW w:w="1598" w:type="dxa"/>
            <w:vMerge w:val="restart"/>
            <w:vAlign w:val="center"/>
            <w:hideMark/>
          </w:tcPr>
          <w:p w14:paraId="08EE65A5" w14:textId="77777777" w:rsidR="00E11B61" w:rsidRDefault="00E11B61">
            <w:pPr>
              <w:spacing w:after="0" w:line="256" w:lineRule="auto"/>
              <w:jc w:val="both"/>
              <w:rPr>
                <w:rFonts w:eastAsia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Inter-frequency measurement procedure (SS-RSRP, SS-RSRQ, SS-SINR, SFTD, RSSI, CO)</w:t>
            </w:r>
          </w:p>
        </w:tc>
        <w:tc>
          <w:tcPr>
            <w:tcW w:w="2435" w:type="dxa"/>
            <w:vAlign w:val="center"/>
            <w:hideMark/>
          </w:tcPr>
          <w:p w14:paraId="3CBE2323" w14:textId="77777777" w:rsidR="00E11B61" w:rsidRDefault="00E11B61">
            <w:pPr>
              <w:spacing w:after="0" w:line="256" w:lineRule="auto"/>
              <w:rPr>
                <w:rFonts w:eastAsia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 xml:space="preserve">Inter-frequency </w:t>
            </w:r>
            <w:r>
              <w:rPr>
                <w:rFonts w:eastAsia="Times New Roman"/>
                <w:color w:val="FF0000"/>
                <w:sz w:val="16"/>
                <w:szCs w:val="16"/>
                <w:lang w:eastAsia="da-DK"/>
              </w:rPr>
              <w:t xml:space="preserve">SS-RSRP 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measurements on:</w:t>
            </w:r>
          </w:p>
        </w:tc>
        <w:tc>
          <w:tcPr>
            <w:tcW w:w="1241" w:type="dxa"/>
            <w:vAlign w:val="center"/>
            <w:hideMark/>
          </w:tcPr>
          <w:p w14:paraId="6556D865" w14:textId="77777777" w:rsidR="00E11B61" w:rsidRDefault="00E11B61">
            <w:pPr>
              <w:spacing w:after="0" w:line="256" w:lineRule="auto"/>
              <w:rPr>
                <w:rFonts w:eastAsia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 w:val="restart"/>
            <w:vAlign w:val="center"/>
            <w:hideMark/>
          </w:tcPr>
          <w:p w14:paraId="4FB87CFF" w14:textId="77777777" w:rsidR="00E11B61" w:rsidRDefault="00E11B61">
            <w:pPr>
              <w:spacing w:after="0" w:line="256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9.3A.4, 9.3A.5</w:t>
            </w:r>
          </w:p>
        </w:tc>
        <w:tc>
          <w:tcPr>
            <w:tcW w:w="650" w:type="dxa"/>
            <w:shd w:val="clear" w:color="auto" w:fill="000000"/>
            <w:vAlign w:val="center"/>
            <w:hideMark/>
          </w:tcPr>
          <w:p w14:paraId="73A02876" w14:textId="77777777" w:rsidR="00E11B61" w:rsidRDefault="00E11B61">
            <w:pPr>
              <w:spacing w:after="0" w:line="256" w:lineRule="auto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</w:tr>
      <w:tr w:rsidR="00E11B61" w14:paraId="6EBB2CD0" w14:textId="77777777" w:rsidTr="00DA2C46">
        <w:trPr>
          <w:trHeight w:val="400"/>
        </w:trPr>
        <w:tc>
          <w:tcPr>
            <w:tcW w:w="1598" w:type="dxa"/>
            <w:vMerge/>
            <w:vAlign w:val="center"/>
            <w:hideMark/>
          </w:tcPr>
          <w:p w14:paraId="60992951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Align w:val="center"/>
            <w:hideMark/>
          </w:tcPr>
          <w:p w14:paraId="6ED2FA2A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·</w:t>
            </w:r>
            <w:r>
              <w:rPr>
                <w:rFonts w:eastAsia="Times New Roman"/>
                <w:color w:val="000000"/>
                <w:sz w:val="14"/>
                <w:szCs w:val="14"/>
                <w:lang w:eastAsia="da-DK"/>
              </w:rPr>
              <w:t xml:space="preserve">        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NR-U inter-frequency, with NR PCC (FR1)</w:t>
            </w:r>
          </w:p>
        </w:tc>
        <w:tc>
          <w:tcPr>
            <w:tcW w:w="1241" w:type="dxa"/>
            <w:vAlign w:val="center"/>
            <w:hideMark/>
          </w:tcPr>
          <w:p w14:paraId="2ED4131F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cs="Calibri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/>
            <w:vAlign w:val="center"/>
            <w:hideMark/>
          </w:tcPr>
          <w:p w14:paraId="18EE5B77" w14:textId="77777777" w:rsidR="00E11B61" w:rsidRPr="00DA2C46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0" w:type="dxa"/>
            <w:vAlign w:val="center"/>
            <w:hideMark/>
          </w:tcPr>
          <w:p w14:paraId="0B37977C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</w:tr>
      <w:tr w:rsidR="00E11B61" w14:paraId="4D6FF601" w14:textId="77777777" w:rsidTr="00DA2C46">
        <w:trPr>
          <w:trHeight w:val="400"/>
        </w:trPr>
        <w:tc>
          <w:tcPr>
            <w:tcW w:w="1598" w:type="dxa"/>
            <w:vMerge/>
            <w:vAlign w:val="center"/>
            <w:hideMark/>
          </w:tcPr>
          <w:p w14:paraId="1DB30D51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Align w:val="center"/>
            <w:hideMark/>
          </w:tcPr>
          <w:p w14:paraId="7912A9AC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·</w:t>
            </w:r>
            <w:r>
              <w:rPr>
                <w:rFonts w:eastAsia="Times New Roman"/>
                <w:color w:val="000000"/>
                <w:sz w:val="14"/>
                <w:szCs w:val="14"/>
                <w:lang w:eastAsia="da-DK"/>
              </w:rPr>
              <w:t xml:space="preserve">        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NR-U inter-frequency, with NR-U PCC</w:t>
            </w:r>
          </w:p>
        </w:tc>
        <w:tc>
          <w:tcPr>
            <w:tcW w:w="1241" w:type="dxa"/>
            <w:vAlign w:val="center"/>
            <w:hideMark/>
          </w:tcPr>
          <w:p w14:paraId="5C04361A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cs="Calibri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/>
            <w:vAlign w:val="center"/>
            <w:hideMark/>
          </w:tcPr>
          <w:p w14:paraId="289C5EC9" w14:textId="77777777" w:rsidR="00E11B61" w:rsidRPr="00DA2C46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0" w:type="dxa"/>
            <w:vAlign w:val="center"/>
            <w:hideMark/>
          </w:tcPr>
          <w:p w14:paraId="11ED089C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</w:tr>
      <w:tr w:rsidR="00E11B61" w14:paraId="13B9FB4B" w14:textId="77777777" w:rsidTr="00DA2C46">
        <w:trPr>
          <w:trHeight w:val="400"/>
        </w:trPr>
        <w:tc>
          <w:tcPr>
            <w:tcW w:w="1598" w:type="dxa"/>
            <w:vMerge/>
            <w:vAlign w:val="center"/>
            <w:hideMark/>
          </w:tcPr>
          <w:p w14:paraId="5B3D5A14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Align w:val="center"/>
            <w:hideMark/>
          </w:tcPr>
          <w:p w14:paraId="5BB5A9AD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·</w:t>
            </w:r>
            <w:r>
              <w:rPr>
                <w:rFonts w:eastAsia="Times New Roman"/>
                <w:color w:val="000000"/>
                <w:sz w:val="14"/>
                <w:szCs w:val="14"/>
                <w:lang w:eastAsia="da-DK"/>
              </w:rPr>
              <w:t xml:space="preserve">        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NR-U inter-frequency, with NR-U PSCC and E-UTRAN PCC (FDD,TDD)</w:t>
            </w:r>
          </w:p>
        </w:tc>
        <w:tc>
          <w:tcPr>
            <w:tcW w:w="1241" w:type="dxa"/>
            <w:vAlign w:val="center"/>
            <w:hideMark/>
          </w:tcPr>
          <w:p w14:paraId="633B27B7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cs="Calibri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/>
            <w:vAlign w:val="center"/>
            <w:hideMark/>
          </w:tcPr>
          <w:p w14:paraId="6F6F7776" w14:textId="77777777" w:rsidR="00E11B61" w:rsidRPr="00DA2C46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0" w:type="dxa"/>
            <w:vAlign w:val="center"/>
            <w:hideMark/>
          </w:tcPr>
          <w:p w14:paraId="2246DDDC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</w:tr>
      <w:tr w:rsidR="00E11B61" w14:paraId="2C01D46B" w14:textId="77777777" w:rsidTr="00DA2C46">
        <w:trPr>
          <w:trHeight w:val="400"/>
        </w:trPr>
        <w:tc>
          <w:tcPr>
            <w:tcW w:w="1598" w:type="dxa"/>
            <w:vMerge/>
            <w:vAlign w:val="center"/>
            <w:hideMark/>
          </w:tcPr>
          <w:p w14:paraId="60EA32D4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Align w:val="center"/>
            <w:hideMark/>
          </w:tcPr>
          <w:p w14:paraId="13ACCCE7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·</w:t>
            </w:r>
            <w:r>
              <w:rPr>
                <w:rFonts w:eastAsia="Times New Roman"/>
                <w:color w:val="000000"/>
                <w:sz w:val="14"/>
                <w:szCs w:val="14"/>
                <w:lang w:eastAsia="da-DK"/>
              </w:rPr>
              <w:t xml:space="preserve">        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NR (FR1) inter-frequency, with NR-U PCC</w:t>
            </w:r>
          </w:p>
        </w:tc>
        <w:tc>
          <w:tcPr>
            <w:tcW w:w="1241" w:type="dxa"/>
            <w:vAlign w:val="center"/>
            <w:hideMark/>
          </w:tcPr>
          <w:p w14:paraId="673D843F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cs="Calibri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/>
            <w:vAlign w:val="center"/>
            <w:hideMark/>
          </w:tcPr>
          <w:p w14:paraId="3E0745EB" w14:textId="77777777" w:rsidR="00E11B61" w:rsidRPr="00DA2C46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0" w:type="dxa"/>
            <w:vAlign w:val="center"/>
            <w:hideMark/>
          </w:tcPr>
          <w:p w14:paraId="38122AD4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</w:tr>
      <w:tr w:rsidR="00E11B61" w14:paraId="050653FF" w14:textId="77777777" w:rsidTr="00DA2C46">
        <w:trPr>
          <w:trHeight w:val="400"/>
        </w:trPr>
        <w:tc>
          <w:tcPr>
            <w:tcW w:w="1598" w:type="dxa"/>
            <w:vMerge/>
            <w:vAlign w:val="center"/>
            <w:hideMark/>
          </w:tcPr>
          <w:p w14:paraId="5D3ED8B2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Align w:val="center"/>
            <w:hideMark/>
          </w:tcPr>
          <w:p w14:paraId="4F0C1DF9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·</w:t>
            </w:r>
            <w:r>
              <w:rPr>
                <w:rFonts w:eastAsia="Times New Roman"/>
                <w:color w:val="000000"/>
                <w:sz w:val="14"/>
                <w:szCs w:val="14"/>
                <w:lang w:eastAsia="da-DK"/>
              </w:rPr>
              <w:t xml:space="preserve">        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NR (FR1) inter-frequency, with NR-U PSCC and E-UTRAN PCC (FDD,TDD)</w:t>
            </w:r>
          </w:p>
        </w:tc>
        <w:tc>
          <w:tcPr>
            <w:tcW w:w="1241" w:type="dxa"/>
            <w:vAlign w:val="center"/>
            <w:hideMark/>
          </w:tcPr>
          <w:p w14:paraId="1EE6B638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cs="Calibri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/>
            <w:vAlign w:val="center"/>
            <w:hideMark/>
          </w:tcPr>
          <w:p w14:paraId="13E9573E" w14:textId="77777777" w:rsidR="00E11B61" w:rsidRPr="00DA2C46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0" w:type="dxa"/>
            <w:vAlign w:val="center"/>
            <w:hideMark/>
          </w:tcPr>
          <w:p w14:paraId="79C49147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</w:tr>
      <w:tr w:rsidR="00E11B61" w14:paraId="175F6A3C" w14:textId="77777777" w:rsidTr="00DA2C46">
        <w:trPr>
          <w:trHeight w:val="400"/>
        </w:trPr>
        <w:tc>
          <w:tcPr>
            <w:tcW w:w="1598" w:type="dxa"/>
            <w:vMerge/>
            <w:vAlign w:val="center"/>
            <w:hideMark/>
          </w:tcPr>
          <w:p w14:paraId="5ED11335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Align w:val="center"/>
            <w:hideMark/>
          </w:tcPr>
          <w:p w14:paraId="15DAD397" w14:textId="77777777" w:rsidR="00E11B61" w:rsidRDefault="00E11B61">
            <w:pPr>
              <w:spacing w:after="0" w:line="256" w:lineRule="auto"/>
              <w:rPr>
                <w:rFonts w:eastAsia="Times New Roman"/>
                <w:color w:val="000000"/>
                <w:sz w:val="16"/>
                <w:szCs w:val="16"/>
                <w:lang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 xml:space="preserve">Inter-frequency </w:t>
            </w:r>
            <w:r>
              <w:rPr>
                <w:rFonts w:eastAsia="Times New Roman"/>
                <w:color w:val="FF0000"/>
                <w:sz w:val="16"/>
                <w:szCs w:val="16"/>
                <w:lang w:eastAsia="da-DK"/>
              </w:rPr>
              <w:t>SS-RSRQ, SS_SINR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 xml:space="preserve"> measurements on:</w:t>
            </w:r>
          </w:p>
        </w:tc>
        <w:tc>
          <w:tcPr>
            <w:tcW w:w="1241" w:type="dxa"/>
            <w:vAlign w:val="center"/>
            <w:hideMark/>
          </w:tcPr>
          <w:p w14:paraId="06F3FA96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cs="Calibri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/>
            <w:vAlign w:val="center"/>
            <w:hideMark/>
          </w:tcPr>
          <w:p w14:paraId="58E0FED8" w14:textId="77777777" w:rsidR="00E11B61" w:rsidRPr="00DA2C46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0" w:type="dxa"/>
            <w:noWrap/>
            <w:vAlign w:val="bottom"/>
            <w:hideMark/>
          </w:tcPr>
          <w:p w14:paraId="4A9D80B5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</w:tr>
      <w:tr w:rsidR="00E11B61" w14:paraId="434B886D" w14:textId="77777777" w:rsidTr="00DA2C46">
        <w:trPr>
          <w:trHeight w:val="400"/>
        </w:trPr>
        <w:tc>
          <w:tcPr>
            <w:tcW w:w="1598" w:type="dxa"/>
            <w:vMerge/>
            <w:vAlign w:val="center"/>
            <w:hideMark/>
          </w:tcPr>
          <w:p w14:paraId="427B4867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Align w:val="center"/>
            <w:hideMark/>
          </w:tcPr>
          <w:p w14:paraId="0E9571A3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·</w:t>
            </w:r>
            <w:r>
              <w:rPr>
                <w:rFonts w:eastAsia="Times New Roman"/>
                <w:color w:val="000000"/>
                <w:sz w:val="14"/>
                <w:szCs w:val="14"/>
                <w:lang w:eastAsia="da-DK"/>
              </w:rPr>
              <w:t xml:space="preserve">        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NR-U inter-frequency, with NR PCC (FR1)</w:t>
            </w:r>
          </w:p>
        </w:tc>
        <w:tc>
          <w:tcPr>
            <w:tcW w:w="1241" w:type="dxa"/>
            <w:vAlign w:val="center"/>
            <w:hideMark/>
          </w:tcPr>
          <w:p w14:paraId="16352201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cs="Calibri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/>
            <w:vAlign w:val="center"/>
            <w:hideMark/>
          </w:tcPr>
          <w:p w14:paraId="0F664527" w14:textId="77777777" w:rsidR="00E11B61" w:rsidRPr="00DA2C46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0" w:type="dxa"/>
            <w:noWrap/>
            <w:vAlign w:val="bottom"/>
            <w:hideMark/>
          </w:tcPr>
          <w:p w14:paraId="617792E7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</w:tr>
      <w:tr w:rsidR="00E11B61" w14:paraId="63A121F0" w14:textId="77777777" w:rsidTr="00DA2C46">
        <w:trPr>
          <w:trHeight w:val="400"/>
        </w:trPr>
        <w:tc>
          <w:tcPr>
            <w:tcW w:w="1598" w:type="dxa"/>
            <w:vMerge/>
            <w:vAlign w:val="center"/>
            <w:hideMark/>
          </w:tcPr>
          <w:p w14:paraId="43BD95A3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Align w:val="center"/>
            <w:hideMark/>
          </w:tcPr>
          <w:p w14:paraId="5B227876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·</w:t>
            </w:r>
            <w:r>
              <w:rPr>
                <w:rFonts w:eastAsia="Times New Roman"/>
                <w:color w:val="000000"/>
                <w:sz w:val="14"/>
                <w:szCs w:val="14"/>
                <w:lang w:eastAsia="da-DK"/>
              </w:rPr>
              <w:t xml:space="preserve">        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NR-U inter-frequency, with NR-U PCC</w:t>
            </w:r>
          </w:p>
        </w:tc>
        <w:tc>
          <w:tcPr>
            <w:tcW w:w="1241" w:type="dxa"/>
            <w:vAlign w:val="center"/>
            <w:hideMark/>
          </w:tcPr>
          <w:p w14:paraId="5474366F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cs="Calibri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/>
            <w:vAlign w:val="center"/>
            <w:hideMark/>
          </w:tcPr>
          <w:p w14:paraId="09592BED" w14:textId="77777777" w:rsidR="00E11B61" w:rsidRPr="00DA2C46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0" w:type="dxa"/>
            <w:noWrap/>
            <w:vAlign w:val="bottom"/>
            <w:hideMark/>
          </w:tcPr>
          <w:p w14:paraId="3CF6D048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</w:tr>
      <w:tr w:rsidR="00E11B61" w14:paraId="39C826BE" w14:textId="77777777" w:rsidTr="00DA2C46">
        <w:trPr>
          <w:trHeight w:val="400"/>
        </w:trPr>
        <w:tc>
          <w:tcPr>
            <w:tcW w:w="1598" w:type="dxa"/>
            <w:vMerge/>
            <w:vAlign w:val="center"/>
            <w:hideMark/>
          </w:tcPr>
          <w:p w14:paraId="379FCE7A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Align w:val="center"/>
            <w:hideMark/>
          </w:tcPr>
          <w:p w14:paraId="08C0F371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·</w:t>
            </w:r>
            <w:r>
              <w:rPr>
                <w:rFonts w:eastAsia="Times New Roman"/>
                <w:color w:val="000000"/>
                <w:sz w:val="14"/>
                <w:szCs w:val="14"/>
                <w:lang w:eastAsia="da-DK"/>
              </w:rPr>
              <w:t xml:space="preserve">        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NR-U inter-frequency, with NR-U PSCC and E-UTRAN PCC (FDD,TDD)</w:t>
            </w:r>
          </w:p>
        </w:tc>
        <w:tc>
          <w:tcPr>
            <w:tcW w:w="1241" w:type="dxa"/>
            <w:vAlign w:val="center"/>
            <w:hideMark/>
          </w:tcPr>
          <w:p w14:paraId="6D47F6B6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cs="Calibri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/>
            <w:vAlign w:val="center"/>
            <w:hideMark/>
          </w:tcPr>
          <w:p w14:paraId="7CD09AF3" w14:textId="77777777" w:rsidR="00E11B61" w:rsidRPr="00DA2C46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0" w:type="dxa"/>
            <w:noWrap/>
            <w:vAlign w:val="bottom"/>
            <w:hideMark/>
          </w:tcPr>
          <w:p w14:paraId="69D55FC6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</w:tr>
      <w:tr w:rsidR="00E11B61" w14:paraId="32413145" w14:textId="77777777" w:rsidTr="00DA2C46">
        <w:trPr>
          <w:trHeight w:val="400"/>
        </w:trPr>
        <w:tc>
          <w:tcPr>
            <w:tcW w:w="1598" w:type="dxa"/>
            <w:vMerge/>
            <w:vAlign w:val="center"/>
            <w:hideMark/>
          </w:tcPr>
          <w:p w14:paraId="4E830B82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Align w:val="center"/>
            <w:hideMark/>
          </w:tcPr>
          <w:p w14:paraId="145D54D1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·</w:t>
            </w:r>
            <w:r>
              <w:rPr>
                <w:rFonts w:eastAsia="Times New Roman"/>
                <w:color w:val="000000"/>
                <w:sz w:val="14"/>
                <w:szCs w:val="14"/>
                <w:lang w:eastAsia="da-DK"/>
              </w:rPr>
              <w:t xml:space="preserve">        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NR (FR1) inter-frequency, with NR-U PCC</w:t>
            </w:r>
          </w:p>
        </w:tc>
        <w:tc>
          <w:tcPr>
            <w:tcW w:w="1241" w:type="dxa"/>
            <w:vAlign w:val="center"/>
            <w:hideMark/>
          </w:tcPr>
          <w:p w14:paraId="5B8BA08E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cs="Calibri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/>
            <w:vAlign w:val="center"/>
            <w:hideMark/>
          </w:tcPr>
          <w:p w14:paraId="169B3E22" w14:textId="77777777" w:rsidR="00E11B61" w:rsidRPr="00DA2C46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0" w:type="dxa"/>
            <w:noWrap/>
            <w:vAlign w:val="bottom"/>
            <w:hideMark/>
          </w:tcPr>
          <w:p w14:paraId="5CAB49F5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</w:tr>
      <w:tr w:rsidR="00E11B61" w14:paraId="66D079DF" w14:textId="77777777" w:rsidTr="00DA2C46">
        <w:trPr>
          <w:trHeight w:val="400"/>
        </w:trPr>
        <w:tc>
          <w:tcPr>
            <w:tcW w:w="1598" w:type="dxa"/>
            <w:vMerge/>
            <w:vAlign w:val="center"/>
            <w:hideMark/>
          </w:tcPr>
          <w:p w14:paraId="0A0BE1D0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2435" w:type="dxa"/>
            <w:vAlign w:val="center"/>
            <w:hideMark/>
          </w:tcPr>
          <w:p w14:paraId="04E28F74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·</w:t>
            </w:r>
            <w:r>
              <w:rPr>
                <w:rFonts w:eastAsia="Times New Roman"/>
                <w:color w:val="000000"/>
                <w:sz w:val="14"/>
                <w:szCs w:val="14"/>
                <w:lang w:eastAsia="da-DK"/>
              </w:rPr>
              <w:t xml:space="preserve">        </w:t>
            </w:r>
            <w:r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NR (FR1) inter-frequency, with NR-U PSCC and E-UTRAN PCC (FDD,TDD)</w:t>
            </w:r>
          </w:p>
        </w:tc>
        <w:tc>
          <w:tcPr>
            <w:tcW w:w="1241" w:type="dxa"/>
            <w:vAlign w:val="center"/>
            <w:hideMark/>
          </w:tcPr>
          <w:p w14:paraId="02A61309" w14:textId="77777777" w:rsidR="00E11B61" w:rsidRDefault="00E11B61">
            <w:pPr>
              <w:spacing w:after="0" w:line="256" w:lineRule="auto"/>
              <w:rPr>
                <w:rFonts w:ascii="Symbol" w:eastAsia="Times New Roman" w:hAnsi="Symbol" w:cs="Calibri"/>
                <w:color w:val="000000"/>
                <w:sz w:val="16"/>
                <w:szCs w:val="16"/>
                <w:lang w:eastAsia="da-DK"/>
              </w:rPr>
            </w:pPr>
            <w:r>
              <w:rPr>
                <w:rFonts w:ascii="Symbol" w:eastAsia="Times New Roman" w:cs="Calibri"/>
                <w:color w:val="000000"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1100" w:type="dxa"/>
            <w:vMerge/>
            <w:vAlign w:val="center"/>
            <w:hideMark/>
          </w:tcPr>
          <w:p w14:paraId="3834F518" w14:textId="77777777" w:rsidR="00E11B61" w:rsidRPr="00DA2C46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50" w:type="dxa"/>
            <w:noWrap/>
            <w:vAlign w:val="bottom"/>
            <w:hideMark/>
          </w:tcPr>
          <w:p w14:paraId="62AB75BB" w14:textId="77777777" w:rsidR="00E11B61" w:rsidRDefault="00E11B61">
            <w:pPr>
              <w:spacing w:after="0" w:line="256" w:lineRule="auto"/>
              <w:rPr>
                <w:rFonts w:eastAsia="Times New Roman" w:cs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</w:tr>
    </w:tbl>
    <w:p w14:paraId="655BBE2F" w14:textId="470AE6C2" w:rsidR="00E11B61" w:rsidRDefault="00E11B61" w:rsidP="00B807EC"/>
    <w:p w14:paraId="08437B38" w14:textId="0253902F" w:rsidR="00E11B61" w:rsidRDefault="00E11B61" w:rsidP="00B807EC">
      <w:r>
        <w:t>The reason why the SS-RSRQ and SS-SINR test cases were not agreed is that some companies discussed that the behavior considering the LBT failures could already be captured in the SS-RSRP test cases. Regarding this discussion, it was agreed for intra-frequency measurements that all test cases should be defined (SS-RSRP, SS-RSRQ and SS-SINR), and it is our view that the same should apply for inter-frequency measurements.</w:t>
      </w:r>
    </w:p>
    <w:p w14:paraId="34D56618" w14:textId="4D95EA5B" w:rsidR="00E11B61" w:rsidRPr="00C237D5" w:rsidRDefault="00E11B61" w:rsidP="00E11B61">
      <w:pPr>
        <w:pStyle w:val="RAN4proposal"/>
        <w:rPr>
          <w:lang w:val="en-GB"/>
        </w:rPr>
      </w:pPr>
      <w:r w:rsidRPr="00C237D5">
        <w:rPr>
          <w:lang w:val="en-GB"/>
        </w:rPr>
        <w:t xml:space="preserve">RAN4 to </w:t>
      </w:r>
      <w:r>
        <w:rPr>
          <w:lang w:val="en-GB"/>
        </w:rPr>
        <w:t>define inter-frequency measurement procedure test cases also for SS-RSRQ and SS-SINR measurements.</w:t>
      </w:r>
    </w:p>
    <w:p w14:paraId="69B3DF0F" w14:textId="53696DA2" w:rsidR="00E11B61" w:rsidRDefault="007D718C" w:rsidP="00B807EC">
      <w:pPr>
        <w:rPr>
          <w:lang w:val="en-GB"/>
        </w:rPr>
      </w:pPr>
      <w:r>
        <w:rPr>
          <w:lang w:val="en-GB"/>
        </w:rPr>
        <w:t>Consequently, test cases should also be defined for inter-frequency measurement accuracies:</w:t>
      </w:r>
    </w:p>
    <w:p w14:paraId="5B0368C4" w14:textId="7FC6E4CD" w:rsidR="007D718C" w:rsidRPr="00C237D5" w:rsidRDefault="007D718C" w:rsidP="007D718C">
      <w:pPr>
        <w:pStyle w:val="RAN4proposal"/>
        <w:rPr>
          <w:lang w:val="en-GB"/>
        </w:rPr>
      </w:pPr>
      <w:r w:rsidRPr="00C237D5">
        <w:rPr>
          <w:lang w:val="en-GB"/>
        </w:rPr>
        <w:t xml:space="preserve">RAN4 to </w:t>
      </w:r>
      <w:r>
        <w:rPr>
          <w:lang w:val="en-GB"/>
        </w:rPr>
        <w:t>define inter-frequency measurement accuracy test cases also for SS-RSRQ and SS-SINR measurements.</w:t>
      </w:r>
    </w:p>
    <w:p w14:paraId="0E9FB652" w14:textId="77777777" w:rsidR="007D718C" w:rsidRPr="00DA2C46" w:rsidRDefault="007D718C" w:rsidP="00DA2C46">
      <w:pPr>
        <w:rPr>
          <w:lang w:val="en-GB"/>
        </w:rPr>
      </w:pPr>
    </w:p>
    <w:p w14:paraId="57D800EA" w14:textId="1211E5F3" w:rsidR="00CA48DF" w:rsidRPr="0065340D" w:rsidRDefault="00CA48DF" w:rsidP="00DA2C46"/>
    <w:bookmarkEnd w:id="8"/>
    <w:p w14:paraId="20D10650" w14:textId="13EB24C1" w:rsidR="00830DD7" w:rsidRDefault="00830DD7" w:rsidP="00A31E1D">
      <w:pPr>
        <w:pStyle w:val="RAN4H1"/>
        <w:numPr>
          <w:ilvl w:val="0"/>
          <w:numId w:val="0"/>
        </w:numPr>
        <w:ind w:left="360" w:hanging="360"/>
      </w:pPr>
      <w:r>
        <w:t>Conclusions</w:t>
      </w:r>
    </w:p>
    <w:p w14:paraId="1E0A19FA" w14:textId="5FD75AFC" w:rsidR="00E028EE" w:rsidRDefault="00E028EE" w:rsidP="00E028EE">
      <w:pPr>
        <w:rPr>
          <w:lang w:val="en-GB"/>
        </w:rPr>
      </w:pPr>
      <w:r>
        <w:rPr>
          <w:lang w:val="en-GB"/>
        </w:rPr>
        <w:t>In this contribution we have further discussed NR-U test case list. We have made the following proposals:</w:t>
      </w:r>
    </w:p>
    <w:p w14:paraId="1ABB4C11" w14:textId="77777777" w:rsidR="00E028EE" w:rsidRPr="00E028EE" w:rsidRDefault="00E028EE" w:rsidP="00E028EE">
      <w:pPr>
        <w:pStyle w:val="RAN4proposal"/>
        <w:numPr>
          <w:ilvl w:val="0"/>
          <w:numId w:val="28"/>
        </w:numPr>
        <w:rPr>
          <w:lang w:val="en-GB"/>
        </w:rPr>
      </w:pPr>
      <w:r w:rsidRPr="00E028EE">
        <w:rPr>
          <w:lang w:val="en-GB"/>
        </w:rPr>
        <w:t>RAN4 to define cell-reselection test cases for: NR(FR1) -&gt; NR-U, NR-U -&gt; NR(FR1) and NR-U - &gt; E-UTRAN (</w:t>
      </w:r>
      <w:proofErr w:type="gramStart"/>
      <w:r w:rsidRPr="00E028EE">
        <w:rPr>
          <w:lang w:val="en-GB"/>
        </w:rPr>
        <w:t>FDD,TDD</w:t>
      </w:r>
      <w:proofErr w:type="gramEnd"/>
      <w:r w:rsidRPr="00E028EE">
        <w:rPr>
          <w:lang w:val="en-GB"/>
        </w:rPr>
        <w:t>).</w:t>
      </w:r>
    </w:p>
    <w:p w14:paraId="5B8EAD1E" w14:textId="77777777" w:rsidR="00E028EE" w:rsidRPr="00DA2C46" w:rsidRDefault="00E028EE" w:rsidP="00E028EE">
      <w:pPr>
        <w:pStyle w:val="RAN4proposal"/>
        <w:rPr>
          <w:lang w:val="en-GB"/>
        </w:rPr>
      </w:pPr>
      <w:r w:rsidRPr="7781B6D1">
        <w:rPr>
          <w:lang w:val="en-GB"/>
        </w:rPr>
        <w:t>RAN4 to define contention based and non-</w:t>
      </w:r>
      <w:proofErr w:type="gramStart"/>
      <w:r w:rsidRPr="7781B6D1">
        <w:rPr>
          <w:lang w:val="en-GB"/>
        </w:rPr>
        <w:t>contention based</w:t>
      </w:r>
      <w:proofErr w:type="gramEnd"/>
      <w:r w:rsidRPr="7781B6D1">
        <w:rPr>
          <w:lang w:val="en-GB"/>
        </w:rPr>
        <w:t xml:space="preserve"> test cases for </w:t>
      </w:r>
      <w:r w:rsidRPr="7781B6D1">
        <w:rPr>
          <w:i/>
          <w:lang w:val="en-GB"/>
        </w:rPr>
        <w:t>at least</w:t>
      </w:r>
      <w:r w:rsidRPr="7781B6D1">
        <w:rPr>
          <w:lang w:val="en-GB"/>
        </w:rPr>
        <w:t xml:space="preserve"> 4 step RA type in NR-U. </w:t>
      </w:r>
    </w:p>
    <w:p w14:paraId="00C8DE77" w14:textId="7D92BD65" w:rsidR="00E028EE" w:rsidRPr="00E028EE" w:rsidRDefault="00E028EE" w:rsidP="00E028EE">
      <w:pPr>
        <w:pStyle w:val="RAN4proposal"/>
        <w:rPr>
          <w:lang w:val="en-GB"/>
        </w:rPr>
      </w:pPr>
      <w:r w:rsidRPr="00C237D5">
        <w:rPr>
          <w:lang w:val="en-GB"/>
        </w:rPr>
        <w:t xml:space="preserve">RAN4 to </w:t>
      </w:r>
      <w:r>
        <w:rPr>
          <w:lang w:val="en-GB"/>
        </w:rPr>
        <w:t>define inter-frequency measurement procedure test cases also for SS-RSRQ and SS-SINR measurements.</w:t>
      </w:r>
    </w:p>
    <w:p w14:paraId="174DC84E" w14:textId="3209A226" w:rsidR="00E028EE" w:rsidRPr="00E028EE" w:rsidRDefault="00E028EE" w:rsidP="00E028EE">
      <w:pPr>
        <w:pStyle w:val="RAN4proposal"/>
        <w:rPr>
          <w:lang w:val="en-GB"/>
        </w:rPr>
      </w:pPr>
      <w:r w:rsidRPr="00C237D5">
        <w:rPr>
          <w:lang w:val="en-GB"/>
        </w:rPr>
        <w:t xml:space="preserve">RAN4 to </w:t>
      </w:r>
      <w:r>
        <w:rPr>
          <w:lang w:val="en-GB"/>
        </w:rPr>
        <w:t>define inter-frequency measurement accuracy test cases also for SS-RSRQ and SS-SINR measurements.</w:t>
      </w:r>
    </w:p>
    <w:p w14:paraId="15A5050C" w14:textId="77777777" w:rsidR="0009442D" w:rsidRPr="0026361E" w:rsidRDefault="0009442D" w:rsidP="0009442D">
      <w:pPr>
        <w:pStyle w:val="RAN4H1"/>
      </w:pPr>
      <w:r w:rsidRPr="0026361E">
        <w:t>References</w:t>
      </w:r>
    </w:p>
    <w:p w14:paraId="76BF52EE" w14:textId="3D8EDE5D" w:rsidR="0009442D" w:rsidRDefault="0009442D" w:rsidP="0009442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9" w:name="_Ref57289071"/>
      <w:r>
        <w:rPr>
          <w:lang w:val="en-GB"/>
        </w:rPr>
        <w:t>R</w:t>
      </w:r>
      <w:r w:rsidR="00A31E1D">
        <w:rPr>
          <w:lang w:val="en-GB"/>
        </w:rPr>
        <w:t>4-2017089</w:t>
      </w:r>
      <w:r>
        <w:rPr>
          <w:lang w:val="en-GB"/>
        </w:rPr>
        <w:t>, “</w:t>
      </w:r>
      <w:r w:rsidR="00A31E1D">
        <w:rPr>
          <w:lang w:val="en-GB"/>
        </w:rPr>
        <w:t>WF on NR-U RRM performance</w:t>
      </w:r>
      <w:r>
        <w:rPr>
          <w:lang w:val="en-GB"/>
        </w:rPr>
        <w:t xml:space="preserve">”, </w:t>
      </w:r>
      <w:r w:rsidR="00A31E1D">
        <w:rPr>
          <w:lang w:val="en-GB"/>
        </w:rPr>
        <w:t>Nokia, Nokia Shanghai Bell</w:t>
      </w:r>
      <w:bookmarkEnd w:id="9"/>
    </w:p>
    <w:p w14:paraId="68547573" w14:textId="77777777" w:rsidR="00B807EC" w:rsidRPr="002408CC" w:rsidRDefault="00B807EC" w:rsidP="00B807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0" w:name="_Ref57639524"/>
      <w:r>
        <w:t>TS 38.133, “NR; Requirements for support of radio resource management”</w:t>
      </w:r>
      <w:bookmarkEnd w:id="10"/>
    </w:p>
    <w:p w14:paraId="57132CA8" w14:textId="77777777" w:rsidR="0009442D" w:rsidRPr="00AD7F31" w:rsidRDefault="0009442D" w:rsidP="0009442D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</w:pPr>
    </w:p>
    <w:sectPr w:rsidR="0009442D" w:rsidRPr="00AD7F31" w:rsidSect="00806A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20A51" w14:textId="77777777" w:rsidR="0011688C" w:rsidRDefault="0011688C" w:rsidP="00001C9B">
      <w:pPr>
        <w:spacing w:after="0" w:line="240" w:lineRule="auto"/>
      </w:pPr>
      <w:r>
        <w:separator/>
      </w:r>
    </w:p>
  </w:endnote>
  <w:endnote w:type="continuationSeparator" w:id="0">
    <w:p w14:paraId="65BBB3DC" w14:textId="77777777" w:rsidR="0011688C" w:rsidRDefault="0011688C" w:rsidP="00001C9B">
      <w:pPr>
        <w:spacing w:after="0" w:line="240" w:lineRule="auto"/>
      </w:pPr>
      <w:r>
        <w:continuationSeparator/>
      </w:r>
    </w:p>
  </w:endnote>
  <w:endnote w:type="continuationNotice" w:id="1">
    <w:p w14:paraId="4B947D65" w14:textId="77777777" w:rsidR="0011688C" w:rsidRDefault="001168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DDFA2" w14:textId="77777777" w:rsidR="0011688C" w:rsidRDefault="001168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08219" w14:textId="77777777" w:rsidR="0011688C" w:rsidRDefault="001168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2AC68" w14:textId="77777777" w:rsidR="0011688C" w:rsidRDefault="00116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B38A0" w14:textId="77777777" w:rsidR="0011688C" w:rsidRDefault="0011688C" w:rsidP="00001C9B">
      <w:pPr>
        <w:spacing w:after="0" w:line="240" w:lineRule="auto"/>
      </w:pPr>
      <w:r>
        <w:separator/>
      </w:r>
    </w:p>
  </w:footnote>
  <w:footnote w:type="continuationSeparator" w:id="0">
    <w:p w14:paraId="4D1A7BA5" w14:textId="77777777" w:rsidR="0011688C" w:rsidRDefault="0011688C" w:rsidP="00001C9B">
      <w:pPr>
        <w:spacing w:after="0" w:line="240" w:lineRule="auto"/>
      </w:pPr>
      <w:r>
        <w:continuationSeparator/>
      </w:r>
    </w:p>
  </w:footnote>
  <w:footnote w:type="continuationNotice" w:id="1">
    <w:p w14:paraId="674843CF" w14:textId="77777777" w:rsidR="0011688C" w:rsidRDefault="001168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ACF1C" w14:textId="77777777" w:rsidR="0011688C" w:rsidRDefault="001168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E5B8D" w14:textId="77777777" w:rsidR="0011688C" w:rsidRDefault="001168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0EC6B" w14:textId="77777777" w:rsidR="0011688C" w:rsidRDefault="001168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C44"/>
    <w:multiLevelType w:val="multilevel"/>
    <w:tmpl w:val="DF10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2A0AE1"/>
    <w:multiLevelType w:val="hybridMultilevel"/>
    <w:tmpl w:val="32E8379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012B8"/>
    <w:multiLevelType w:val="hybridMultilevel"/>
    <w:tmpl w:val="AA924C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F2338"/>
    <w:multiLevelType w:val="hybridMultilevel"/>
    <w:tmpl w:val="982667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76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621" w:hanging="360"/>
      </w:pPr>
    </w:lvl>
    <w:lvl w:ilvl="2" w:tplc="0409001B" w:tentative="1">
      <w:start w:val="1"/>
      <w:numFmt w:val="lowerRoman"/>
      <w:lvlText w:val="%3."/>
      <w:lvlJc w:val="right"/>
      <w:pPr>
        <w:ind w:left="99" w:hanging="180"/>
      </w:pPr>
    </w:lvl>
    <w:lvl w:ilvl="3" w:tplc="0409000F" w:tentative="1">
      <w:start w:val="1"/>
      <w:numFmt w:val="decimal"/>
      <w:lvlText w:val="%4."/>
      <w:lvlJc w:val="left"/>
      <w:pPr>
        <w:ind w:left="819" w:hanging="360"/>
      </w:pPr>
    </w:lvl>
    <w:lvl w:ilvl="4" w:tplc="04090019" w:tentative="1">
      <w:start w:val="1"/>
      <w:numFmt w:val="lowerLetter"/>
      <w:lvlText w:val="%5."/>
      <w:lvlJc w:val="left"/>
      <w:pPr>
        <w:ind w:left="1539" w:hanging="360"/>
      </w:pPr>
    </w:lvl>
    <w:lvl w:ilvl="5" w:tplc="0409001B" w:tentative="1">
      <w:start w:val="1"/>
      <w:numFmt w:val="lowerRoman"/>
      <w:lvlText w:val="%6."/>
      <w:lvlJc w:val="right"/>
      <w:pPr>
        <w:ind w:left="2259" w:hanging="180"/>
      </w:pPr>
    </w:lvl>
    <w:lvl w:ilvl="6" w:tplc="0409000F" w:tentative="1">
      <w:start w:val="1"/>
      <w:numFmt w:val="decimal"/>
      <w:lvlText w:val="%7."/>
      <w:lvlJc w:val="left"/>
      <w:pPr>
        <w:ind w:left="2979" w:hanging="360"/>
      </w:pPr>
    </w:lvl>
    <w:lvl w:ilvl="7" w:tplc="04090019" w:tentative="1">
      <w:start w:val="1"/>
      <w:numFmt w:val="lowerLetter"/>
      <w:lvlText w:val="%8."/>
      <w:lvlJc w:val="left"/>
      <w:pPr>
        <w:ind w:left="3699" w:hanging="360"/>
      </w:pPr>
    </w:lvl>
    <w:lvl w:ilvl="8" w:tplc="040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7" w15:restartNumberingAfterBreak="0">
    <w:nsid w:val="4A0147CC"/>
    <w:multiLevelType w:val="hybridMultilevel"/>
    <w:tmpl w:val="6158C1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B96C45"/>
    <w:multiLevelType w:val="hybridMultilevel"/>
    <w:tmpl w:val="A3BE493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E3167"/>
    <w:multiLevelType w:val="hybridMultilevel"/>
    <w:tmpl w:val="CBF2829A"/>
    <w:lvl w:ilvl="0" w:tplc="EC26F9E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C54F4"/>
    <w:multiLevelType w:val="hybridMultilevel"/>
    <w:tmpl w:val="C930E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58B73482"/>
    <w:lvl w:ilvl="0" w:tplc="951CD74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0C8EB46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9DAAFE8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8AB25546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DF88EA96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1C904538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6BA78F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E5C08FA2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C39E06EE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E24ADDF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939771C"/>
    <w:multiLevelType w:val="hybridMultilevel"/>
    <w:tmpl w:val="A2AC0A8E"/>
    <w:lvl w:ilvl="0" w:tplc="53CC4E84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E34B3"/>
    <w:multiLevelType w:val="hybridMultilevel"/>
    <w:tmpl w:val="72DAB0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840A3B"/>
    <w:multiLevelType w:val="hybridMultilevel"/>
    <w:tmpl w:val="73BED12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F33B0"/>
    <w:multiLevelType w:val="hybridMultilevel"/>
    <w:tmpl w:val="B4F6C45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12A70"/>
    <w:multiLevelType w:val="hybridMultilevel"/>
    <w:tmpl w:val="5294927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281954"/>
    <w:multiLevelType w:val="hybridMultilevel"/>
    <w:tmpl w:val="576AE1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F1B02"/>
    <w:multiLevelType w:val="hybridMultilevel"/>
    <w:tmpl w:val="4552BCF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B257B"/>
    <w:multiLevelType w:val="hybridMultilevel"/>
    <w:tmpl w:val="1FE04C3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14"/>
  </w:num>
  <w:num w:numId="6">
    <w:abstractNumId w:val="12"/>
  </w:num>
  <w:num w:numId="7">
    <w:abstractNumId w:val="0"/>
  </w:num>
  <w:num w:numId="8">
    <w:abstractNumId w:val="4"/>
  </w:num>
  <w:num w:numId="9">
    <w:abstractNumId w:val="11"/>
  </w:num>
  <w:num w:numId="10">
    <w:abstractNumId w:val="7"/>
  </w:num>
  <w:num w:numId="11">
    <w:abstractNumId w:val="23"/>
  </w:num>
  <w:num w:numId="12">
    <w:abstractNumId w:val="21"/>
  </w:num>
  <w:num w:numId="13">
    <w:abstractNumId w:val="2"/>
  </w:num>
  <w:num w:numId="14">
    <w:abstractNumId w:val="16"/>
  </w:num>
  <w:num w:numId="15">
    <w:abstractNumId w:val="5"/>
  </w:num>
  <w:num w:numId="16">
    <w:abstractNumId w:val="18"/>
  </w:num>
  <w:num w:numId="17">
    <w:abstractNumId w:val="20"/>
  </w:num>
  <w:num w:numId="18">
    <w:abstractNumId w:val="22"/>
  </w:num>
  <w:num w:numId="19">
    <w:abstractNumId w:val="8"/>
  </w:num>
  <w:num w:numId="20">
    <w:abstractNumId w:val="15"/>
  </w:num>
  <w:num w:numId="21">
    <w:abstractNumId w:val="6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19"/>
  </w:num>
  <w:num w:numId="25">
    <w:abstractNumId w:val="13"/>
  </w:num>
  <w:num w:numId="26">
    <w:abstractNumId w:val="17"/>
  </w:num>
  <w:num w:numId="27">
    <w:abstractNumId w:val="3"/>
  </w:num>
  <w:num w:numId="28">
    <w:abstractNumId w:val="9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D5"/>
    <w:rsid w:val="00003E78"/>
    <w:rsid w:val="00003F1B"/>
    <w:rsid w:val="000041F4"/>
    <w:rsid w:val="00004F9F"/>
    <w:rsid w:val="00006244"/>
    <w:rsid w:val="00010410"/>
    <w:rsid w:val="0001102A"/>
    <w:rsid w:val="0001106A"/>
    <w:rsid w:val="00011932"/>
    <w:rsid w:val="000202FE"/>
    <w:rsid w:val="00022E73"/>
    <w:rsid w:val="00024FD5"/>
    <w:rsid w:val="000317AF"/>
    <w:rsid w:val="000352D0"/>
    <w:rsid w:val="00036C5A"/>
    <w:rsid w:val="00043B42"/>
    <w:rsid w:val="00044B93"/>
    <w:rsid w:val="000477A5"/>
    <w:rsid w:val="00050471"/>
    <w:rsid w:val="0005653B"/>
    <w:rsid w:val="00056BE6"/>
    <w:rsid w:val="00061ED2"/>
    <w:rsid w:val="00062422"/>
    <w:rsid w:val="00062B17"/>
    <w:rsid w:val="00076E0F"/>
    <w:rsid w:val="00081602"/>
    <w:rsid w:val="0008612A"/>
    <w:rsid w:val="000932F3"/>
    <w:rsid w:val="0009442D"/>
    <w:rsid w:val="000A13AF"/>
    <w:rsid w:val="000A415A"/>
    <w:rsid w:val="000A4B43"/>
    <w:rsid w:val="000A5774"/>
    <w:rsid w:val="000A7042"/>
    <w:rsid w:val="000A7425"/>
    <w:rsid w:val="000B0056"/>
    <w:rsid w:val="000B5D76"/>
    <w:rsid w:val="000C0CEE"/>
    <w:rsid w:val="000C0FC6"/>
    <w:rsid w:val="000C3927"/>
    <w:rsid w:val="000C7659"/>
    <w:rsid w:val="000D5C37"/>
    <w:rsid w:val="000E0A06"/>
    <w:rsid w:val="000E1266"/>
    <w:rsid w:val="000E4885"/>
    <w:rsid w:val="000E5F44"/>
    <w:rsid w:val="000F62BD"/>
    <w:rsid w:val="00103938"/>
    <w:rsid w:val="00106440"/>
    <w:rsid w:val="00116881"/>
    <w:rsid w:val="0011688C"/>
    <w:rsid w:val="00117209"/>
    <w:rsid w:val="001206ED"/>
    <w:rsid w:val="0012284F"/>
    <w:rsid w:val="00123653"/>
    <w:rsid w:val="00126655"/>
    <w:rsid w:val="00131F8A"/>
    <w:rsid w:val="0013318C"/>
    <w:rsid w:val="00133647"/>
    <w:rsid w:val="00133FF6"/>
    <w:rsid w:val="0015673C"/>
    <w:rsid w:val="0016164D"/>
    <w:rsid w:val="00162773"/>
    <w:rsid w:val="00163687"/>
    <w:rsid w:val="0017314A"/>
    <w:rsid w:val="001745F8"/>
    <w:rsid w:val="00176671"/>
    <w:rsid w:val="0018114F"/>
    <w:rsid w:val="001831A4"/>
    <w:rsid w:val="001838CF"/>
    <w:rsid w:val="00184B0B"/>
    <w:rsid w:val="001917C8"/>
    <w:rsid w:val="00192D16"/>
    <w:rsid w:val="001A0AEC"/>
    <w:rsid w:val="001A1607"/>
    <w:rsid w:val="001A2AB2"/>
    <w:rsid w:val="001A3DB7"/>
    <w:rsid w:val="001A4424"/>
    <w:rsid w:val="001A5A1E"/>
    <w:rsid w:val="001A7A28"/>
    <w:rsid w:val="001B01FF"/>
    <w:rsid w:val="001B6DB8"/>
    <w:rsid w:val="001C1C2F"/>
    <w:rsid w:val="001C2F6D"/>
    <w:rsid w:val="001C391E"/>
    <w:rsid w:val="001C5343"/>
    <w:rsid w:val="001C7213"/>
    <w:rsid w:val="001C7CBB"/>
    <w:rsid w:val="001D25E5"/>
    <w:rsid w:val="001D385C"/>
    <w:rsid w:val="001D7241"/>
    <w:rsid w:val="001E0AF5"/>
    <w:rsid w:val="001E30F6"/>
    <w:rsid w:val="001E4BF6"/>
    <w:rsid w:val="001E760F"/>
    <w:rsid w:val="001F22FF"/>
    <w:rsid w:val="001F39A1"/>
    <w:rsid w:val="001F72B8"/>
    <w:rsid w:val="002003F3"/>
    <w:rsid w:val="002026A7"/>
    <w:rsid w:val="002050D6"/>
    <w:rsid w:val="002055E9"/>
    <w:rsid w:val="00206DED"/>
    <w:rsid w:val="00216C32"/>
    <w:rsid w:val="00216C6F"/>
    <w:rsid w:val="00227865"/>
    <w:rsid w:val="00227C76"/>
    <w:rsid w:val="002311B3"/>
    <w:rsid w:val="00233A57"/>
    <w:rsid w:val="00235F5C"/>
    <w:rsid w:val="00236EEC"/>
    <w:rsid w:val="0023762E"/>
    <w:rsid w:val="002408CC"/>
    <w:rsid w:val="0024307F"/>
    <w:rsid w:val="002459A2"/>
    <w:rsid w:val="002464FC"/>
    <w:rsid w:val="00253A21"/>
    <w:rsid w:val="00262307"/>
    <w:rsid w:val="002632C2"/>
    <w:rsid w:val="0026361E"/>
    <w:rsid w:val="0026672B"/>
    <w:rsid w:val="00276955"/>
    <w:rsid w:val="00276E4C"/>
    <w:rsid w:val="0028110A"/>
    <w:rsid w:val="0028714D"/>
    <w:rsid w:val="00287622"/>
    <w:rsid w:val="00290483"/>
    <w:rsid w:val="00290762"/>
    <w:rsid w:val="002908AD"/>
    <w:rsid w:val="00292F23"/>
    <w:rsid w:val="00297669"/>
    <w:rsid w:val="002A0E86"/>
    <w:rsid w:val="002A67EE"/>
    <w:rsid w:val="002B2FD1"/>
    <w:rsid w:val="002B4922"/>
    <w:rsid w:val="002B5C76"/>
    <w:rsid w:val="002B65FB"/>
    <w:rsid w:val="002B7500"/>
    <w:rsid w:val="002C2D19"/>
    <w:rsid w:val="002C472E"/>
    <w:rsid w:val="002D10FA"/>
    <w:rsid w:val="002D1FA3"/>
    <w:rsid w:val="002D3976"/>
    <w:rsid w:val="002D4C55"/>
    <w:rsid w:val="002D6E9D"/>
    <w:rsid w:val="002D7994"/>
    <w:rsid w:val="002E013A"/>
    <w:rsid w:val="002E600B"/>
    <w:rsid w:val="002F378F"/>
    <w:rsid w:val="00302691"/>
    <w:rsid w:val="0030290E"/>
    <w:rsid w:val="003043F0"/>
    <w:rsid w:val="0032150B"/>
    <w:rsid w:val="003240C0"/>
    <w:rsid w:val="0032739D"/>
    <w:rsid w:val="00330891"/>
    <w:rsid w:val="00330A60"/>
    <w:rsid w:val="003328BF"/>
    <w:rsid w:val="00334200"/>
    <w:rsid w:val="00334F76"/>
    <w:rsid w:val="00335466"/>
    <w:rsid w:val="003432EC"/>
    <w:rsid w:val="00350B61"/>
    <w:rsid w:val="00351133"/>
    <w:rsid w:val="00351916"/>
    <w:rsid w:val="0035215E"/>
    <w:rsid w:val="0035366D"/>
    <w:rsid w:val="0035587B"/>
    <w:rsid w:val="00356D91"/>
    <w:rsid w:val="00363CF1"/>
    <w:rsid w:val="00372EC8"/>
    <w:rsid w:val="00374F2B"/>
    <w:rsid w:val="003806B2"/>
    <w:rsid w:val="00382D55"/>
    <w:rsid w:val="00393374"/>
    <w:rsid w:val="0039446F"/>
    <w:rsid w:val="003961EF"/>
    <w:rsid w:val="003A0B2C"/>
    <w:rsid w:val="003A1446"/>
    <w:rsid w:val="003A2AB1"/>
    <w:rsid w:val="003A2ED7"/>
    <w:rsid w:val="003A69D3"/>
    <w:rsid w:val="003B10F5"/>
    <w:rsid w:val="003B659E"/>
    <w:rsid w:val="003C21A7"/>
    <w:rsid w:val="003D272A"/>
    <w:rsid w:val="003D5877"/>
    <w:rsid w:val="003D648B"/>
    <w:rsid w:val="003E4A0C"/>
    <w:rsid w:val="003E4D8E"/>
    <w:rsid w:val="003F6CDF"/>
    <w:rsid w:val="00400CFA"/>
    <w:rsid w:val="004020DD"/>
    <w:rsid w:val="0040297D"/>
    <w:rsid w:val="00406FD7"/>
    <w:rsid w:val="004070A6"/>
    <w:rsid w:val="004103BA"/>
    <w:rsid w:val="00411962"/>
    <w:rsid w:val="00417AA0"/>
    <w:rsid w:val="004219FF"/>
    <w:rsid w:val="004306EB"/>
    <w:rsid w:val="00430986"/>
    <w:rsid w:val="00431DFF"/>
    <w:rsid w:val="004330B9"/>
    <w:rsid w:val="0043533F"/>
    <w:rsid w:val="0043750A"/>
    <w:rsid w:val="00443292"/>
    <w:rsid w:val="00443555"/>
    <w:rsid w:val="00444E74"/>
    <w:rsid w:val="00452475"/>
    <w:rsid w:val="00457C9A"/>
    <w:rsid w:val="00467828"/>
    <w:rsid w:val="00477A82"/>
    <w:rsid w:val="004868B9"/>
    <w:rsid w:val="00491F74"/>
    <w:rsid w:val="004A04E9"/>
    <w:rsid w:val="004A070F"/>
    <w:rsid w:val="004A3A29"/>
    <w:rsid w:val="004A59E7"/>
    <w:rsid w:val="004B00D8"/>
    <w:rsid w:val="004B28BE"/>
    <w:rsid w:val="004B3719"/>
    <w:rsid w:val="004B3F62"/>
    <w:rsid w:val="004B415E"/>
    <w:rsid w:val="004B7B4A"/>
    <w:rsid w:val="004C076B"/>
    <w:rsid w:val="004C390F"/>
    <w:rsid w:val="004C6014"/>
    <w:rsid w:val="004C6439"/>
    <w:rsid w:val="004D36BD"/>
    <w:rsid w:val="004D3901"/>
    <w:rsid w:val="004D3E07"/>
    <w:rsid w:val="004D7304"/>
    <w:rsid w:val="004E3347"/>
    <w:rsid w:val="004E5E66"/>
    <w:rsid w:val="004F5AEA"/>
    <w:rsid w:val="004F5BBA"/>
    <w:rsid w:val="004F7556"/>
    <w:rsid w:val="00500F99"/>
    <w:rsid w:val="00502FC9"/>
    <w:rsid w:val="005035A9"/>
    <w:rsid w:val="00503B4D"/>
    <w:rsid w:val="00504B81"/>
    <w:rsid w:val="00504EE9"/>
    <w:rsid w:val="00506A65"/>
    <w:rsid w:val="005128FE"/>
    <w:rsid w:val="005211AA"/>
    <w:rsid w:val="0052142E"/>
    <w:rsid w:val="00521D3D"/>
    <w:rsid w:val="00525EB2"/>
    <w:rsid w:val="00535EDE"/>
    <w:rsid w:val="00537573"/>
    <w:rsid w:val="00541D6F"/>
    <w:rsid w:val="00543E80"/>
    <w:rsid w:val="0054442C"/>
    <w:rsid w:val="005446C9"/>
    <w:rsid w:val="00547ADA"/>
    <w:rsid w:val="00547DCB"/>
    <w:rsid w:val="00550248"/>
    <w:rsid w:val="00550285"/>
    <w:rsid w:val="00550801"/>
    <w:rsid w:val="00553F62"/>
    <w:rsid w:val="00576734"/>
    <w:rsid w:val="00576A50"/>
    <w:rsid w:val="005836F8"/>
    <w:rsid w:val="00586488"/>
    <w:rsid w:val="005918FA"/>
    <w:rsid w:val="00594F5B"/>
    <w:rsid w:val="005A110B"/>
    <w:rsid w:val="005A1FBC"/>
    <w:rsid w:val="005B7F0C"/>
    <w:rsid w:val="005C0C50"/>
    <w:rsid w:val="005C4F3E"/>
    <w:rsid w:val="005C7C16"/>
    <w:rsid w:val="005D1CCC"/>
    <w:rsid w:val="005D3504"/>
    <w:rsid w:val="005D3CA0"/>
    <w:rsid w:val="005D4A5A"/>
    <w:rsid w:val="005D7A61"/>
    <w:rsid w:val="005E2AEC"/>
    <w:rsid w:val="005E2DB0"/>
    <w:rsid w:val="005E61A8"/>
    <w:rsid w:val="005E6A21"/>
    <w:rsid w:val="005E72E4"/>
    <w:rsid w:val="005E7BF3"/>
    <w:rsid w:val="005F6419"/>
    <w:rsid w:val="00600A2C"/>
    <w:rsid w:val="00601B8A"/>
    <w:rsid w:val="006045C1"/>
    <w:rsid w:val="006159DB"/>
    <w:rsid w:val="00617400"/>
    <w:rsid w:val="00617A6D"/>
    <w:rsid w:val="0062190A"/>
    <w:rsid w:val="0062479E"/>
    <w:rsid w:val="00632F24"/>
    <w:rsid w:val="00635B1B"/>
    <w:rsid w:val="0063664D"/>
    <w:rsid w:val="006372D0"/>
    <w:rsid w:val="00641FDF"/>
    <w:rsid w:val="006451FC"/>
    <w:rsid w:val="00645499"/>
    <w:rsid w:val="006509D4"/>
    <w:rsid w:val="0065340D"/>
    <w:rsid w:val="00653634"/>
    <w:rsid w:val="0065377A"/>
    <w:rsid w:val="00657754"/>
    <w:rsid w:val="00664950"/>
    <w:rsid w:val="00664FB8"/>
    <w:rsid w:val="00673526"/>
    <w:rsid w:val="0067501F"/>
    <w:rsid w:val="0068006A"/>
    <w:rsid w:val="006801CD"/>
    <w:rsid w:val="00683220"/>
    <w:rsid w:val="0068506D"/>
    <w:rsid w:val="0068766A"/>
    <w:rsid w:val="006876F2"/>
    <w:rsid w:val="00687C4D"/>
    <w:rsid w:val="00687C88"/>
    <w:rsid w:val="00687FA0"/>
    <w:rsid w:val="006901EE"/>
    <w:rsid w:val="0069337A"/>
    <w:rsid w:val="006B390B"/>
    <w:rsid w:val="006B46E4"/>
    <w:rsid w:val="006B62B3"/>
    <w:rsid w:val="006B7010"/>
    <w:rsid w:val="006B7F07"/>
    <w:rsid w:val="006C1B0B"/>
    <w:rsid w:val="006C36C8"/>
    <w:rsid w:val="006D0A60"/>
    <w:rsid w:val="006D34E1"/>
    <w:rsid w:val="006D482B"/>
    <w:rsid w:val="006D4859"/>
    <w:rsid w:val="006E12CC"/>
    <w:rsid w:val="006E3BB8"/>
    <w:rsid w:val="006E5225"/>
    <w:rsid w:val="006F04ED"/>
    <w:rsid w:val="006F5245"/>
    <w:rsid w:val="006F5EFB"/>
    <w:rsid w:val="006F656D"/>
    <w:rsid w:val="006F6E03"/>
    <w:rsid w:val="00701001"/>
    <w:rsid w:val="00706467"/>
    <w:rsid w:val="007066A1"/>
    <w:rsid w:val="00707E6D"/>
    <w:rsid w:val="00710200"/>
    <w:rsid w:val="0071353B"/>
    <w:rsid w:val="007145FF"/>
    <w:rsid w:val="0071727D"/>
    <w:rsid w:val="007174BD"/>
    <w:rsid w:val="0071797D"/>
    <w:rsid w:val="00720EB0"/>
    <w:rsid w:val="007244AF"/>
    <w:rsid w:val="007251F6"/>
    <w:rsid w:val="0072578C"/>
    <w:rsid w:val="00751515"/>
    <w:rsid w:val="00757725"/>
    <w:rsid w:val="00762FEF"/>
    <w:rsid w:val="007672CF"/>
    <w:rsid w:val="0076795A"/>
    <w:rsid w:val="00773D5B"/>
    <w:rsid w:val="00773F60"/>
    <w:rsid w:val="00774E64"/>
    <w:rsid w:val="00776B61"/>
    <w:rsid w:val="0078029C"/>
    <w:rsid w:val="00781F79"/>
    <w:rsid w:val="00784F9B"/>
    <w:rsid w:val="00785232"/>
    <w:rsid w:val="00785959"/>
    <w:rsid w:val="007920DC"/>
    <w:rsid w:val="00792884"/>
    <w:rsid w:val="0079664B"/>
    <w:rsid w:val="007971F6"/>
    <w:rsid w:val="0079771E"/>
    <w:rsid w:val="007A00A3"/>
    <w:rsid w:val="007A2844"/>
    <w:rsid w:val="007B14DF"/>
    <w:rsid w:val="007B19F1"/>
    <w:rsid w:val="007B22B4"/>
    <w:rsid w:val="007B3826"/>
    <w:rsid w:val="007C21E1"/>
    <w:rsid w:val="007C3D2D"/>
    <w:rsid w:val="007C3ED0"/>
    <w:rsid w:val="007D083F"/>
    <w:rsid w:val="007D5A4E"/>
    <w:rsid w:val="007D718C"/>
    <w:rsid w:val="007E088F"/>
    <w:rsid w:val="007E7D45"/>
    <w:rsid w:val="007F0860"/>
    <w:rsid w:val="007F6555"/>
    <w:rsid w:val="007F7AE4"/>
    <w:rsid w:val="00800A6F"/>
    <w:rsid w:val="00802843"/>
    <w:rsid w:val="00806A76"/>
    <w:rsid w:val="00807D3B"/>
    <w:rsid w:val="0081088C"/>
    <w:rsid w:val="00811C9D"/>
    <w:rsid w:val="00815076"/>
    <w:rsid w:val="00815E58"/>
    <w:rsid w:val="00816C80"/>
    <w:rsid w:val="00830DD7"/>
    <w:rsid w:val="00831FC4"/>
    <w:rsid w:val="0083230C"/>
    <w:rsid w:val="00833C49"/>
    <w:rsid w:val="008345C8"/>
    <w:rsid w:val="008357FD"/>
    <w:rsid w:val="00836D14"/>
    <w:rsid w:val="00836E5C"/>
    <w:rsid w:val="00841BCD"/>
    <w:rsid w:val="00844CD1"/>
    <w:rsid w:val="00844F02"/>
    <w:rsid w:val="00846796"/>
    <w:rsid w:val="008525CF"/>
    <w:rsid w:val="00856C41"/>
    <w:rsid w:val="00861942"/>
    <w:rsid w:val="00862F63"/>
    <w:rsid w:val="00863D00"/>
    <w:rsid w:val="00864914"/>
    <w:rsid w:val="008739D7"/>
    <w:rsid w:val="00874E4A"/>
    <w:rsid w:val="00877F72"/>
    <w:rsid w:val="00882215"/>
    <w:rsid w:val="008826C1"/>
    <w:rsid w:val="00891875"/>
    <w:rsid w:val="008940D3"/>
    <w:rsid w:val="00895B3B"/>
    <w:rsid w:val="008A3BAE"/>
    <w:rsid w:val="008A4E12"/>
    <w:rsid w:val="008B1FD3"/>
    <w:rsid w:val="008B2A66"/>
    <w:rsid w:val="008C1773"/>
    <w:rsid w:val="008C51B3"/>
    <w:rsid w:val="008E0D66"/>
    <w:rsid w:val="008F1542"/>
    <w:rsid w:val="008F395B"/>
    <w:rsid w:val="00900597"/>
    <w:rsid w:val="009019F8"/>
    <w:rsid w:val="009042BD"/>
    <w:rsid w:val="0090529C"/>
    <w:rsid w:val="009058F9"/>
    <w:rsid w:val="00912CDE"/>
    <w:rsid w:val="00915F13"/>
    <w:rsid w:val="00916E5C"/>
    <w:rsid w:val="00924824"/>
    <w:rsid w:val="0092644A"/>
    <w:rsid w:val="00926AF1"/>
    <w:rsid w:val="00935EDA"/>
    <w:rsid w:val="00937EAA"/>
    <w:rsid w:val="009404D7"/>
    <w:rsid w:val="009429F2"/>
    <w:rsid w:val="009433A2"/>
    <w:rsid w:val="00947337"/>
    <w:rsid w:val="009526F0"/>
    <w:rsid w:val="00953335"/>
    <w:rsid w:val="009541B5"/>
    <w:rsid w:val="0095614D"/>
    <w:rsid w:val="0095749A"/>
    <w:rsid w:val="00960DDE"/>
    <w:rsid w:val="0096301E"/>
    <w:rsid w:val="0096614E"/>
    <w:rsid w:val="00967038"/>
    <w:rsid w:val="009671FE"/>
    <w:rsid w:val="00977A8C"/>
    <w:rsid w:val="00977E1D"/>
    <w:rsid w:val="00993503"/>
    <w:rsid w:val="009A479F"/>
    <w:rsid w:val="009B0970"/>
    <w:rsid w:val="009B3993"/>
    <w:rsid w:val="009B42BF"/>
    <w:rsid w:val="009B594B"/>
    <w:rsid w:val="009C0D23"/>
    <w:rsid w:val="009C2A52"/>
    <w:rsid w:val="009C4FCB"/>
    <w:rsid w:val="009C6FAD"/>
    <w:rsid w:val="009D05C9"/>
    <w:rsid w:val="009D482A"/>
    <w:rsid w:val="009E2965"/>
    <w:rsid w:val="009E6ACE"/>
    <w:rsid w:val="009F381B"/>
    <w:rsid w:val="009F4138"/>
    <w:rsid w:val="009F67C8"/>
    <w:rsid w:val="009F6DF5"/>
    <w:rsid w:val="00A02980"/>
    <w:rsid w:val="00A04155"/>
    <w:rsid w:val="00A207E0"/>
    <w:rsid w:val="00A20899"/>
    <w:rsid w:val="00A21384"/>
    <w:rsid w:val="00A21DA2"/>
    <w:rsid w:val="00A2220D"/>
    <w:rsid w:val="00A22B78"/>
    <w:rsid w:val="00A24755"/>
    <w:rsid w:val="00A25AE5"/>
    <w:rsid w:val="00A3172B"/>
    <w:rsid w:val="00A31E1D"/>
    <w:rsid w:val="00A31F77"/>
    <w:rsid w:val="00A37002"/>
    <w:rsid w:val="00A378F2"/>
    <w:rsid w:val="00A403A7"/>
    <w:rsid w:val="00A43BD2"/>
    <w:rsid w:val="00A57A22"/>
    <w:rsid w:val="00A6146B"/>
    <w:rsid w:val="00A65CC1"/>
    <w:rsid w:val="00A66DC1"/>
    <w:rsid w:val="00A727AC"/>
    <w:rsid w:val="00A77612"/>
    <w:rsid w:val="00A82A1B"/>
    <w:rsid w:val="00A85E3F"/>
    <w:rsid w:val="00A86D14"/>
    <w:rsid w:val="00A87CEC"/>
    <w:rsid w:val="00A90C2C"/>
    <w:rsid w:val="00A944CC"/>
    <w:rsid w:val="00A974CF"/>
    <w:rsid w:val="00AA0CE4"/>
    <w:rsid w:val="00AA1B0E"/>
    <w:rsid w:val="00AA3F62"/>
    <w:rsid w:val="00AA7E62"/>
    <w:rsid w:val="00AB1FCC"/>
    <w:rsid w:val="00AB4344"/>
    <w:rsid w:val="00AC1EA9"/>
    <w:rsid w:val="00AC5CA7"/>
    <w:rsid w:val="00AC7B11"/>
    <w:rsid w:val="00AD0B30"/>
    <w:rsid w:val="00AD0B84"/>
    <w:rsid w:val="00AD0D13"/>
    <w:rsid w:val="00AD231B"/>
    <w:rsid w:val="00AD4269"/>
    <w:rsid w:val="00AD766A"/>
    <w:rsid w:val="00AD7F31"/>
    <w:rsid w:val="00AE1403"/>
    <w:rsid w:val="00AE56B1"/>
    <w:rsid w:val="00AF08F0"/>
    <w:rsid w:val="00AF1D7A"/>
    <w:rsid w:val="00AF77B3"/>
    <w:rsid w:val="00B02F4D"/>
    <w:rsid w:val="00B033EE"/>
    <w:rsid w:val="00B05C60"/>
    <w:rsid w:val="00B147B9"/>
    <w:rsid w:val="00B15CC3"/>
    <w:rsid w:val="00B16CE5"/>
    <w:rsid w:val="00B21AFC"/>
    <w:rsid w:val="00B25703"/>
    <w:rsid w:val="00B3108D"/>
    <w:rsid w:val="00B317E4"/>
    <w:rsid w:val="00B31EA6"/>
    <w:rsid w:val="00B32FF2"/>
    <w:rsid w:val="00B34E06"/>
    <w:rsid w:val="00B35C59"/>
    <w:rsid w:val="00B3660B"/>
    <w:rsid w:val="00B400EE"/>
    <w:rsid w:val="00B40851"/>
    <w:rsid w:val="00B44D84"/>
    <w:rsid w:val="00B46F7E"/>
    <w:rsid w:val="00B50971"/>
    <w:rsid w:val="00B50CCD"/>
    <w:rsid w:val="00B525DA"/>
    <w:rsid w:val="00B602EE"/>
    <w:rsid w:val="00B62930"/>
    <w:rsid w:val="00B63000"/>
    <w:rsid w:val="00B64314"/>
    <w:rsid w:val="00B708C6"/>
    <w:rsid w:val="00B717FC"/>
    <w:rsid w:val="00B73862"/>
    <w:rsid w:val="00B802EB"/>
    <w:rsid w:val="00B807EC"/>
    <w:rsid w:val="00B84165"/>
    <w:rsid w:val="00B85EEB"/>
    <w:rsid w:val="00B86DE0"/>
    <w:rsid w:val="00BA28BB"/>
    <w:rsid w:val="00BA6E48"/>
    <w:rsid w:val="00BA724E"/>
    <w:rsid w:val="00BB43DE"/>
    <w:rsid w:val="00BC30CB"/>
    <w:rsid w:val="00BC58AA"/>
    <w:rsid w:val="00BC6DC5"/>
    <w:rsid w:val="00BD13C4"/>
    <w:rsid w:val="00BD1B32"/>
    <w:rsid w:val="00BE180C"/>
    <w:rsid w:val="00BE1C0F"/>
    <w:rsid w:val="00BE1F41"/>
    <w:rsid w:val="00BE7288"/>
    <w:rsid w:val="00BF14F7"/>
    <w:rsid w:val="00BF2218"/>
    <w:rsid w:val="00BF29AC"/>
    <w:rsid w:val="00BF4122"/>
    <w:rsid w:val="00BF66AF"/>
    <w:rsid w:val="00C00CA5"/>
    <w:rsid w:val="00C04263"/>
    <w:rsid w:val="00C042A3"/>
    <w:rsid w:val="00C06BFE"/>
    <w:rsid w:val="00C07C89"/>
    <w:rsid w:val="00C11E43"/>
    <w:rsid w:val="00C13466"/>
    <w:rsid w:val="00C36641"/>
    <w:rsid w:val="00C4008B"/>
    <w:rsid w:val="00C40DC4"/>
    <w:rsid w:val="00C41C6F"/>
    <w:rsid w:val="00C47E3D"/>
    <w:rsid w:val="00C51256"/>
    <w:rsid w:val="00C553B3"/>
    <w:rsid w:val="00C55EE8"/>
    <w:rsid w:val="00C63E3D"/>
    <w:rsid w:val="00C65557"/>
    <w:rsid w:val="00C670A3"/>
    <w:rsid w:val="00C7066C"/>
    <w:rsid w:val="00C7290F"/>
    <w:rsid w:val="00C777B1"/>
    <w:rsid w:val="00C819C4"/>
    <w:rsid w:val="00C8322B"/>
    <w:rsid w:val="00C84003"/>
    <w:rsid w:val="00C84FFB"/>
    <w:rsid w:val="00C94157"/>
    <w:rsid w:val="00C968F7"/>
    <w:rsid w:val="00CA48DF"/>
    <w:rsid w:val="00CB0146"/>
    <w:rsid w:val="00CB4139"/>
    <w:rsid w:val="00CC0E8F"/>
    <w:rsid w:val="00CC25E9"/>
    <w:rsid w:val="00CC5A27"/>
    <w:rsid w:val="00CD400F"/>
    <w:rsid w:val="00CD4AB4"/>
    <w:rsid w:val="00CD7483"/>
    <w:rsid w:val="00CD7492"/>
    <w:rsid w:val="00CD7844"/>
    <w:rsid w:val="00CE3A6B"/>
    <w:rsid w:val="00CF04C6"/>
    <w:rsid w:val="00CF66B9"/>
    <w:rsid w:val="00D00211"/>
    <w:rsid w:val="00D013FB"/>
    <w:rsid w:val="00D02DEA"/>
    <w:rsid w:val="00D06309"/>
    <w:rsid w:val="00D10B30"/>
    <w:rsid w:val="00D12160"/>
    <w:rsid w:val="00D142FD"/>
    <w:rsid w:val="00D23484"/>
    <w:rsid w:val="00D24AF2"/>
    <w:rsid w:val="00D25150"/>
    <w:rsid w:val="00D27872"/>
    <w:rsid w:val="00D351EA"/>
    <w:rsid w:val="00D43403"/>
    <w:rsid w:val="00D454BD"/>
    <w:rsid w:val="00D4583F"/>
    <w:rsid w:val="00D517AC"/>
    <w:rsid w:val="00D532C4"/>
    <w:rsid w:val="00D54ECB"/>
    <w:rsid w:val="00D57F90"/>
    <w:rsid w:val="00D62480"/>
    <w:rsid w:val="00D628DA"/>
    <w:rsid w:val="00D62E71"/>
    <w:rsid w:val="00D65A0F"/>
    <w:rsid w:val="00D719F1"/>
    <w:rsid w:val="00D72282"/>
    <w:rsid w:val="00D73811"/>
    <w:rsid w:val="00D740CA"/>
    <w:rsid w:val="00D76C23"/>
    <w:rsid w:val="00D771D9"/>
    <w:rsid w:val="00D80470"/>
    <w:rsid w:val="00D85728"/>
    <w:rsid w:val="00D8615C"/>
    <w:rsid w:val="00D9169D"/>
    <w:rsid w:val="00D92E5D"/>
    <w:rsid w:val="00D93639"/>
    <w:rsid w:val="00DA1387"/>
    <w:rsid w:val="00DA2C46"/>
    <w:rsid w:val="00DA3592"/>
    <w:rsid w:val="00DA60FF"/>
    <w:rsid w:val="00DA7A6A"/>
    <w:rsid w:val="00DA7E8C"/>
    <w:rsid w:val="00DB407A"/>
    <w:rsid w:val="00DB4B1B"/>
    <w:rsid w:val="00DC1212"/>
    <w:rsid w:val="00DC1E72"/>
    <w:rsid w:val="00DC2091"/>
    <w:rsid w:val="00DC73AF"/>
    <w:rsid w:val="00DD001C"/>
    <w:rsid w:val="00DD2BFE"/>
    <w:rsid w:val="00DD555A"/>
    <w:rsid w:val="00DE218F"/>
    <w:rsid w:val="00DE63BB"/>
    <w:rsid w:val="00DE69E9"/>
    <w:rsid w:val="00DF1042"/>
    <w:rsid w:val="00DF2997"/>
    <w:rsid w:val="00DF7612"/>
    <w:rsid w:val="00DF7A55"/>
    <w:rsid w:val="00E028EE"/>
    <w:rsid w:val="00E10E90"/>
    <w:rsid w:val="00E11B61"/>
    <w:rsid w:val="00E32F91"/>
    <w:rsid w:val="00E45BCD"/>
    <w:rsid w:val="00E461D3"/>
    <w:rsid w:val="00E50AFB"/>
    <w:rsid w:val="00E52431"/>
    <w:rsid w:val="00E5297F"/>
    <w:rsid w:val="00E5325B"/>
    <w:rsid w:val="00E53E4E"/>
    <w:rsid w:val="00E5654C"/>
    <w:rsid w:val="00E606C1"/>
    <w:rsid w:val="00E647C6"/>
    <w:rsid w:val="00E66C75"/>
    <w:rsid w:val="00E750D5"/>
    <w:rsid w:val="00E75CCA"/>
    <w:rsid w:val="00E815D5"/>
    <w:rsid w:val="00E85905"/>
    <w:rsid w:val="00E8599A"/>
    <w:rsid w:val="00E86F3F"/>
    <w:rsid w:val="00E906CE"/>
    <w:rsid w:val="00E91362"/>
    <w:rsid w:val="00E93A15"/>
    <w:rsid w:val="00E93D95"/>
    <w:rsid w:val="00E95A09"/>
    <w:rsid w:val="00EA1077"/>
    <w:rsid w:val="00EA6CC1"/>
    <w:rsid w:val="00EB298A"/>
    <w:rsid w:val="00EB3A4F"/>
    <w:rsid w:val="00EB5E6B"/>
    <w:rsid w:val="00EC0A76"/>
    <w:rsid w:val="00EC24FD"/>
    <w:rsid w:val="00EC3646"/>
    <w:rsid w:val="00EC6563"/>
    <w:rsid w:val="00EC7BC3"/>
    <w:rsid w:val="00EC7D2F"/>
    <w:rsid w:val="00ED03D1"/>
    <w:rsid w:val="00ED07E3"/>
    <w:rsid w:val="00ED2C97"/>
    <w:rsid w:val="00ED7357"/>
    <w:rsid w:val="00ED7600"/>
    <w:rsid w:val="00EE0522"/>
    <w:rsid w:val="00EE1103"/>
    <w:rsid w:val="00EE4AD4"/>
    <w:rsid w:val="00EE4CBF"/>
    <w:rsid w:val="00EE6A59"/>
    <w:rsid w:val="00EF153F"/>
    <w:rsid w:val="00EF2A70"/>
    <w:rsid w:val="00EF5CB7"/>
    <w:rsid w:val="00EF63C1"/>
    <w:rsid w:val="00F02615"/>
    <w:rsid w:val="00F0313A"/>
    <w:rsid w:val="00F04098"/>
    <w:rsid w:val="00F0573E"/>
    <w:rsid w:val="00F067FE"/>
    <w:rsid w:val="00F1362C"/>
    <w:rsid w:val="00F14DFA"/>
    <w:rsid w:val="00F15584"/>
    <w:rsid w:val="00F1682C"/>
    <w:rsid w:val="00F1763E"/>
    <w:rsid w:val="00F21CE9"/>
    <w:rsid w:val="00F22B46"/>
    <w:rsid w:val="00F25906"/>
    <w:rsid w:val="00F264CC"/>
    <w:rsid w:val="00F30C16"/>
    <w:rsid w:val="00F31ADD"/>
    <w:rsid w:val="00F34DF8"/>
    <w:rsid w:val="00F36637"/>
    <w:rsid w:val="00F37BF2"/>
    <w:rsid w:val="00F4066F"/>
    <w:rsid w:val="00F447D0"/>
    <w:rsid w:val="00F45E70"/>
    <w:rsid w:val="00F478D0"/>
    <w:rsid w:val="00F54FD2"/>
    <w:rsid w:val="00F5674C"/>
    <w:rsid w:val="00F57EC5"/>
    <w:rsid w:val="00F60165"/>
    <w:rsid w:val="00F70959"/>
    <w:rsid w:val="00F70A45"/>
    <w:rsid w:val="00F721C9"/>
    <w:rsid w:val="00F72C34"/>
    <w:rsid w:val="00F7376E"/>
    <w:rsid w:val="00F77B66"/>
    <w:rsid w:val="00F8124A"/>
    <w:rsid w:val="00F824F5"/>
    <w:rsid w:val="00F8574D"/>
    <w:rsid w:val="00F85920"/>
    <w:rsid w:val="00F9724B"/>
    <w:rsid w:val="00FA365A"/>
    <w:rsid w:val="00FA7AAF"/>
    <w:rsid w:val="00FB23C8"/>
    <w:rsid w:val="00FB34CC"/>
    <w:rsid w:val="00FB68AA"/>
    <w:rsid w:val="00FC29B9"/>
    <w:rsid w:val="00FC2EC9"/>
    <w:rsid w:val="00FC4769"/>
    <w:rsid w:val="00FC6FD3"/>
    <w:rsid w:val="00FD1234"/>
    <w:rsid w:val="00FD2427"/>
    <w:rsid w:val="00FD2E51"/>
    <w:rsid w:val="00FD4F6C"/>
    <w:rsid w:val="00FD6180"/>
    <w:rsid w:val="00FE2109"/>
    <w:rsid w:val="00FF415E"/>
    <w:rsid w:val="00FF5956"/>
    <w:rsid w:val="00FF5AB1"/>
    <w:rsid w:val="00FF5DAE"/>
    <w:rsid w:val="16469843"/>
    <w:rsid w:val="1F7307CA"/>
    <w:rsid w:val="275FA751"/>
    <w:rsid w:val="2811F20F"/>
    <w:rsid w:val="361A9440"/>
    <w:rsid w:val="39269F91"/>
    <w:rsid w:val="51CF3FC4"/>
    <w:rsid w:val="65155529"/>
    <w:rsid w:val="68A52CE5"/>
    <w:rsid w:val="6CF83DEC"/>
    <w:rsid w:val="75B58C16"/>
    <w:rsid w:val="7781B6D1"/>
    <w:rsid w:val="7AA6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89C8F8"/>
  <w15:chartTrackingRefBased/>
  <w15:docId w15:val="{3254AE5F-3CF3-4A6B-91B9-4836AD65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6C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6CD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F6C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before="240" w:after="120"/>
    </w:pPr>
    <w:rPr>
      <w:rFonts w:asciiTheme="minorHAnsi" w:hAnsiTheme="minorHAnsi"/>
      <w:b/>
      <w:bCs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before="120" w:after="0"/>
      <w:ind w:left="200"/>
    </w:pPr>
    <w:rPr>
      <w:rFonts w:asciiTheme="minorHAnsi" w:hAnsiTheme="minorHAnsi"/>
      <w:i/>
      <w:iCs/>
      <w:szCs w:val="20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F6CDF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da-DK" w:eastAsia="da-DK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6C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6CD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F6CDF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H6">
    <w:name w:val="H6"/>
    <w:basedOn w:val="Heading5"/>
    <w:next w:val="Normal"/>
    <w:link w:val="H6Char"/>
    <w:rsid w:val="003F6CDF"/>
    <w:pPr>
      <w:spacing w:before="120" w:after="180" w:line="240" w:lineRule="auto"/>
      <w:ind w:left="1985" w:hanging="1985"/>
      <w:outlineLvl w:val="9"/>
    </w:pPr>
    <w:rPr>
      <w:rFonts w:ascii="Arial" w:eastAsia="SimSun" w:hAnsi="Arial" w:cs="Times New Roman"/>
      <w:color w:val="auto"/>
      <w:szCs w:val="20"/>
      <w:lang w:val="en-GB"/>
    </w:rPr>
  </w:style>
  <w:style w:type="character" w:customStyle="1" w:styleId="H6Char">
    <w:name w:val="H6 Char"/>
    <w:link w:val="H6"/>
    <w:rsid w:val="003F6CDF"/>
    <w:rPr>
      <w:rFonts w:ascii="Arial" w:eastAsia="SimSun" w:hAnsi="Arial" w:cs="Times New Roman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7251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51F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251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1F6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F5674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normaltextrun">
    <w:name w:val="normaltextrun"/>
    <w:basedOn w:val="DefaultParagraphFont"/>
    <w:rsid w:val="00F5674C"/>
  </w:style>
  <w:style w:type="character" w:customStyle="1" w:styleId="eop">
    <w:name w:val="eop"/>
    <w:basedOn w:val="DefaultParagraphFont"/>
    <w:rsid w:val="00F5674C"/>
  </w:style>
  <w:style w:type="paragraph" w:customStyle="1" w:styleId="NO">
    <w:name w:val="NO"/>
    <w:basedOn w:val="Normal"/>
    <w:rsid w:val="0013318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cs="Times New Roman"/>
      <w:szCs w:val="2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547DCB"/>
    <w:pPr>
      <w:spacing w:after="0"/>
      <w:ind w:left="400"/>
    </w:pPr>
    <w:rPr>
      <w:rFonts w:asciiTheme="minorHAnsi" w:hAnsiTheme="minorHAnsi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547DCB"/>
    <w:pPr>
      <w:spacing w:after="0"/>
      <w:ind w:left="600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547DCB"/>
    <w:pPr>
      <w:spacing w:after="0"/>
      <w:ind w:left="800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47DCB"/>
    <w:pPr>
      <w:spacing w:after="0"/>
      <w:ind w:left="1000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47DCB"/>
    <w:pPr>
      <w:spacing w:after="0"/>
      <w:ind w:left="1200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47DCB"/>
    <w:pPr>
      <w:spacing w:after="0"/>
      <w:ind w:left="1400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47DCB"/>
    <w:pPr>
      <w:spacing w:after="0"/>
      <w:ind w:left="1600"/>
    </w:pPr>
    <w:rPr>
      <w:rFonts w:asciiTheme="minorHAnsi" w:hAnsiTheme="minorHAnsi"/>
      <w:szCs w:val="20"/>
    </w:rPr>
  </w:style>
  <w:style w:type="character" w:customStyle="1" w:styleId="THChar">
    <w:name w:val="TH Char"/>
    <w:link w:val="TH"/>
    <w:qFormat/>
    <w:locked/>
    <w:rsid w:val="00C819C4"/>
    <w:rPr>
      <w:rFonts w:ascii="Arial" w:eastAsia="Times New Roman" w:hAnsi="Arial" w:cs="Arial"/>
      <w:b/>
      <w:lang w:eastAsia="x-none"/>
    </w:rPr>
  </w:style>
  <w:style w:type="paragraph" w:customStyle="1" w:styleId="TH">
    <w:name w:val="TH"/>
    <w:basedOn w:val="Normal"/>
    <w:link w:val="THChar"/>
    <w:qFormat/>
    <w:rsid w:val="00C819C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sz w:val="22"/>
      <w:lang w:eastAsia="x-none"/>
    </w:rPr>
  </w:style>
  <w:style w:type="paragraph" w:customStyle="1" w:styleId="Default">
    <w:name w:val="Default"/>
    <w:rsid w:val="00C81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DD2B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2BFE"/>
    <w:rPr>
      <w:color w:val="2B579A"/>
      <w:shd w:val="clear" w:color="auto" w:fill="E1DFDD"/>
    </w:rPr>
  </w:style>
  <w:style w:type="character" w:customStyle="1" w:styleId="TALCar">
    <w:name w:val="TAL Car"/>
    <w:qFormat/>
    <w:rsid w:val="00003F1B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003F1B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qFormat/>
    <w:rsid w:val="00003F1B"/>
    <w:rPr>
      <w:rFonts w:ascii="Arial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4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4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81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1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3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9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2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4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96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9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35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3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1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7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38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6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1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2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92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3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37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2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82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0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77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5AIRPNAIUNRU-1328258698-1354</_dlc_DocId>
    <_dlc_DocIdUrl xmlns="71c5aaf6-e6ce-465b-b873-5148d2a4c105">
      <Url>https://nokia.sharepoint.com/sites/c5g/5gradio/_layouts/15/DocIdRedir.aspx?ID=5AIRPNAIUNRU-1328258698-1354</Url>
      <Description>5AIRPNAIUNRU-1328258698-1354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C7C25C-C7BB-4BC1-9843-9037D2A21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3A4A5B-AB10-4359-8210-E7218D59F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35291E-F749-4848-B780-6C120044C31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98E83209-7C2C-48ED-83AF-AF9E4611B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754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Dimnik, Riikka (Nokia - FI/Espoo)</cp:lastModifiedBy>
  <cp:revision>2</cp:revision>
  <dcterms:created xsi:type="dcterms:W3CDTF">2021-01-15T15:23:00Z</dcterms:created>
  <dcterms:modified xsi:type="dcterms:W3CDTF">2021-01-15T15:23:00Z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9387bf8c-9e68-4b7c-aaf9-2a14f20d2b3d</vt:lpwstr>
  </property>
</Properties>
</file>